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23B6934" w14:textId="196F5305" w:rsidR="002A0BEE" w:rsidRPr="00056B54" w:rsidRDefault="002A0BEE" w:rsidP="00754138">
      <w:pPr>
        <w:pStyle w:val="Heading1"/>
        <w:numPr>
          <w:ilvl w:val="0"/>
          <w:numId w:val="0"/>
        </w:numPr>
        <w:ind w:left="567" w:hanging="567"/>
        <w:jc w:val="center"/>
      </w:pPr>
      <w:bookmarkStart w:id="0" w:name="_Toc24993256"/>
      <w:r w:rsidRPr="00056B54">
        <w:t>DATA PROTECTION POLICY</w:t>
      </w:r>
      <w:bookmarkEnd w:id="0"/>
    </w:p>
    <w:p w14:paraId="07FD6FE8" w14:textId="77777777" w:rsidR="00754138" w:rsidRDefault="00754138" w:rsidP="002A0BEE">
      <w:pPr>
        <w:rPr>
          <w:b/>
          <w:bCs/>
        </w:rPr>
      </w:pPr>
    </w:p>
    <w:p w14:paraId="6AD6A6E1" w14:textId="5ED0B6B0" w:rsidR="002A0BEE" w:rsidRPr="00056B54" w:rsidRDefault="002A0BEE" w:rsidP="002A0BEE">
      <w:pPr>
        <w:rPr>
          <w:b/>
          <w:bCs/>
        </w:rPr>
      </w:pPr>
      <w:r w:rsidRPr="00056B54">
        <w:rPr>
          <w:b/>
          <w:bCs/>
        </w:rPr>
        <w:t xml:space="preserve">Introduction </w:t>
      </w:r>
    </w:p>
    <w:p w14:paraId="47CCF229" w14:textId="77777777" w:rsidR="002A0BEE" w:rsidRPr="00056B54" w:rsidRDefault="002A0BEE" w:rsidP="002A0BEE"/>
    <w:p w14:paraId="1C72E271" w14:textId="77777777" w:rsidR="002A0BEE" w:rsidRPr="00056B54" w:rsidRDefault="002A0BEE" w:rsidP="002A0BEE">
      <w:r w:rsidRPr="00056B54">
        <w:t xml:space="preserve">The Institute of Corrosion (ICorr) is required to maintain certain personal data about living individuals for the purposes of satisfying operational obligations. The Institute recognises the importance of the correct and lawful treatment of personal data; it maintains confidence in the organisation and provides for successful operations. </w:t>
      </w:r>
    </w:p>
    <w:p w14:paraId="7E65D0D4" w14:textId="77777777" w:rsidR="002A0BEE" w:rsidRPr="00056B54" w:rsidRDefault="002A0BEE" w:rsidP="002A0BEE"/>
    <w:p w14:paraId="230955AB" w14:textId="48367A3B" w:rsidR="002A0BEE" w:rsidRPr="00056B54" w:rsidRDefault="002A0BEE" w:rsidP="002A0BEE">
      <w:r w:rsidRPr="00056B54">
        <w:t xml:space="preserve">The types of personal data that the Institute of Corrosion may require include, as examples, information </w:t>
      </w:r>
      <w:r w:rsidR="00E475EF" w:rsidRPr="00056B54">
        <w:t>about</w:t>
      </w:r>
      <w:r w:rsidRPr="00056B54">
        <w:t xml:space="preserve"> current, past and prospective employees and officers of ICorr; members of ICorr; individuals who hold certification where ICorr is the Certificating Body; suppliers and others with whom it communicates. This personal data, whether it is held on paper, on computer or other media, is subject to the appropriate legal safeguards as specified in the Data Protection Act 1998. </w:t>
      </w:r>
    </w:p>
    <w:p w14:paraId="38285651" w14:textId="77777777" w:rsidR="002A0BEE" w:rsidRPr="00056B54" w:rsidRDefault="002A0BEE" w:rsidP="002A0BEE"/>
    <w:p w14:paraId="7E84290E" w14:textId="77777777" w:rsidR="002A0BEE" w:rsidRPr="00056B54" w:rsidRDefault="002A0BEE" w:rsidP="002A0BEE">
      <w:r w:rsidRPr="00056B54">
        <w:t xml:space="preserve">The Institute of Corrosion fully endorses and adheres to the eight principles of the Data Protection Act. These principles specify the legal conditions that must be satisfied in relation to obtaining, handling, processing, transportation, and storage of personal data. Employees and any others who obtain, handle, process, transport and store personal data for the Institute must adhere to these principles. </w:t>
      </w:r>
    </w:p>
    <w:p w14:paraId="2F27F0CD" w14:textId="77777777" w:rsidR="002A0BEE" w:rsidRPr="00056B54" w:rsidRDefault="002A0BEE" w:rsidP="002A0BEE"/>
    <w:p w14:paraId="2A4DC5E9" w14:textId="77777777" w:rsidR="002A0BEE" w:rsidRPr="00056B54" w:rsidRDefault="002A0BEE" w:rsidP="002A0BEE">
      <w:pPr>
        <w:rPr>
          <w:b/>
          <w:bCs/>
        </w:rPr>
      </w:pPr>
      <w:r w:rsidRPr="00056B54">
        <w:rPr>
          <w:b/>
          <w:bCs/>
        </w:rPr>
        <w:t xml:space="preserve">Principles </w:t>
      </w:r>
    </w:p>
    <w:p w14:paraId="04AE4288" w14:textId="77777777" w:rsidR="002A0BEE" w:rsidRPr="00056B54" w:rsidRDefault="002A0BEE" w:rsidP="002A0BEE"/>
    <w:p w14:paraId="2C3B0871" w14:textId="77777777" w:rsidR="002A0BEE" w:rsidRPr="00056B54" w:rsidRDefault="002A0BEE" w:rsidP="002A0BEE">
      <w:r w:rsidRPr="00056B54">
        <w:t xml:space="preserve">The principles require that personal data shall: </w:t>
      </w:r>
    </w:p>
    <w:p w14:paraId="6FBF90E5" w14:textId="1942F033" w:rsidR="002A0BEE" w:rsidRPr="00056B54" w:rsidRDefault="00223997" w:rsidP="00143B4D">
      <w:pPr>
        <w:pStyle w:val="ListParagraph"/>
        <w:numPr>
          <w:ilvl w:val="0"/>
          <w:numId w:val="18"/>
        </w:numPr>
        <w:ind w:left="567" w:hanging="567"/>
      </w:pPr>
      <w:r>
        <w:t>be</w:t>
      </w:r>
      <w:r w:rsidR="002A0BEE" w:rsidRPr="00056B54">
        <w:t xml:space="preserve"> processed fairly and lawfully and shall not be processed unless certain conditions are met; </w:t>
      </w:r>
    </w:p>
    <w:p w14:paraId="232683B9" w14:textId="73CE5C3E" w:rsidR="002A0BEE" w:rsidRPr="00056B54" w:rsidRDefault="00223997" w:rsidP="00143B4D">
      <w:pPr>
        <w:pStyle w:val="ListParagraph"/>
        <w:numPr>
          <w:ilvl w:val="0"/>
          <w:numId w:val="18"/>
        </w:numPr>
        <w:ind w:left="567" w:hanging="567"/>
      </w:pPr>
      <w:r>
        <w:t>b</w:t>
      </w:r>
      <w:r w:rsidR="002A0BEE" w:rsidRPr="00056B54">
        <w:t xml:space="preserve">e obtained for a specified and lawful purpose and shall not be processed in any manner incompatible with that purpose; </w:t>
      </w:r>
    </w:p>
    <w:p w14:paraId="179824A7" w14:textId="2CCB0856" w:rsidR="002A0BEE" w:rsidRPr="00056B54" w:rsidRDefault="00223997" w:rsidP="00223997">
      <w:pPr>
        <w:pStyle w:val="ListParagraph"/>
        <w:ind w:left="567"/>
      </w:pPr>
      <w:r>
        <w:t>b</w:t>
      </w:r>
      <w:r w:rsidR="002A0BEE" w:rsidRPr="00056B54">
        <w:t xml:space="preserve">e adequate, relevant and not excessive for those purposes; </w:t>
      </w:r>
    </w:p>
    <w:p w14:paraId="42C2E958" w14:textId="4A287213" w:rsidR="002A0BEE" w:rsidRPr="00056B54" w:rsidRDefault="00223997" w:rsidP="00143B4D">
      <w:pPr>
        <w:pStyle w:val="ListParagraph"/>
        <w:numPr>
          <w:ilvl w:val="0"/>
          <w:numId w:val="18"/>
        </w:numPr>
        <w:ind w:left="567" w:hanging="567"/>
      </w:pPr>
      <w:r>
        <w:t>b</w:t>
      </w:r>
      <w:r w:rsidR="002A0BEE" w:rsidRPr="00056B54">
        <w:t xml:space="preserve">e accurate and, where necessary, kept up to date; </w:t>
      </w:r>
    </w:p>
    <w:p w14:paraId="4A7EA42B" w14:textId="599ECAAA" w:rsidR="002A0BEE" w:rsidRPr="00056B54" w:rsidRDefault="00223997" w:rsidP="00143B4D">
      <w:pPr>
        <w:pStyle w:val="ListParagraph"/>
        <w:numPr>
          <w:ilvl w:val="0"/>
          <w:numId w:val="18"/>
        </w:numPr>
        <w:ind w:left="567" w:hanging="567"/>
      </w:pPr>
      <w:r>
        <w:t>n</w:t>
      </w:r>
      <w:r w:rsidR="002A0BEE" w:rsidRPr="00056B54">
        <w:t xml:space="preserve">ot be kept for longer than is necessary for that purpose; </w:t>
      </w:r>
    </w:p>
    <w:p w14:paraId="776CDF3B" w14:textId="27E620F0" w:rsidR="002A0BEE" w:rsidRPr="00056B54" w:rsidRDefault="00223997" w:rsidP="00143B4D">
      <w:pPr>
        <w:pStyle w:val="ListParagraph"/>
        <w:numPr>
          <w:ilvl w:val="0"/>
          <w:numId w:val="18"/>
        </w:numPr>
        <w:ind w:left="567" w:hanging="567"/>
      </w:pPr>
      <w:r>
        <w:t>b</w:t>
      </w:r>
      <w:r w:rsidR="002A0BEE" w:rsidRPr="00056B54">
        <w:t xml:space="preserve">e processed in accordance with the data subject’s rights; </w:t>
      </w:r>
    </w:p>
    <w:p w14:paraId="26BCE3EE" w14:textId="4F39A39A" w:rsidR="002A0BEE" w:rsidRPr="00056B54" w:rsidRDefault="00223997" w:rsidP="00143B4D">
      <w:pPr>
        <w:pStyle w:val="ListParagraph"/>
        <w:numPr>
          <w:ilvl w:val="0"/>
          <w:numId w:val="18"/>
        </w:numPr>
        <w:ind w:left="567" w:hanging="567"/>
      </w:pPr>
      <w:r>
        <w:t>b</w:t>
      </w:r>
      <w:r w:rsidR="002A0BEE" w:rsidRPr="00056B54">
        <w:t xml:space="preserve">e kept secure from unauthorised or unlawful processing and protected against accidental loss, destruction or damage by using the appropriate technical and organisational measures; </w:t>
      </w:r>
    </w:p>
    <w:p w14:paraId="3780E0ED" w14:textId="53FA1995" w:rsidR="002A0BEE" w:rsidRPr="00056B54" w:rsidRDefault="002A0BEE" w:rsidP="00143B4D">
      <w:pPr>
        <w:pStyle w:val="ListParagraph"/>
        <w:numPr>
          <w:ilvl w:val="0"/>
          <w:numId w:val="18"/>
        </w:numPr>
        <w:ind w:left="567" w:hanging="567"/>
      </w:pPr>
      <w:r w:rsidRPr="00056B54">
        <w:t xml:space="preserve">not be transferred to a country or territory outside the European Economic </w:t>
      </w:r>
      <w:r w:rsidR="00E475EF" w:rsidRPr="00056B54">
        <w:t>Area unless</w:t>
      </w:r>
      <w:r w:rsidRPr="00056B54">
        <w:t xml:space="preserve"> that country or territory ensures an adequate level of protection for the rights and freedoms of data subjects in relation to the processing of personal data. </w:t>
      </w:r>
    </w:p>
    <w:p w14:paraId="6641B82A" w14:textId="77777777" w:rsidR="002A0BEE" w:rsidRPr="00056B54" w:rsidRDefault="002A0BEE" w:rsidP="002A0BEE"/>
    <w:p w14:paraId="02431BD2" w14:textId="77777777" w:rsidR="002A0BEE" w:rsidRPr="00056B54" w:rsidRDefault="002A0BEE" w:rsidP="002A0BEE">
      <w:pPr>
        <w:rPr>
          <w:b/>
          <w:bCs/>
        </w:rPr>
      </w:pPr>
      <w:r w:rsidRPr="00056B54">
        <w:rPr>
          <w:b/>
          <w:bCs/>
        </w:rPr>
        <w:t xml:space="preserve">Satisfaction of principles </w:t>
      </w:r>
    </w:p>
    <w:p w14:paraId="638F04BA" w14:textId="77777777" w:rsidR="002A0BEE" w:rsidRPr="00056B54" w:rsidRDefault="002A0BEE" w:rsidP="002A0BEE"/>
    <w:p w14:paraId="00B551AE" w14:textId="77777777" w:rsidR="002A0BEE" w:rsidRPr="00056B54" w:rsidRDefault="002A0BEE" w:rsidP="002A0BEE">
      <w:r w:rsidRPr="00056B54">
        <w:t xml:space="preserve">In order to meet the requirements of the principles, the Institute of Corrosion shall: </w:t>
      </w:r>
    </w:p>
    <w:p w14:paraId="470B3F3A" w14:textId="6BAADC2E" w:rsidR="002A0BEE" w:rsidRPr="00056B54" w:rsidRDefault="002A0BEE" w:rsidP="00143B4D">
      <w:pPr>
        <w:pStyle w:val="ListParagraph"/>
        <w:numPr>
          <w:ilvl w:val="0"/>
          <w:numId w:val="19"/>
        </w:numPr>
      </w:pPr>
      <w:r w:rsidRPr="00056B54">
        <w:t xml:space="preserve">observe fully the conditions regarding the fair collection and use of personal data; </w:t>
      </w:r>
    </w:p>
    <w:p w14:paraId="158564B2" w14:textId="36E891ED" w:rsidR="002A0BEE" w:rsidRPr="00056B54" w:rsidRDefault="002A0BEE" w:rsidP="00143B4D">
      <w:pPr>
        <w:pStyle w:val="ListParagraph"/>
        <w:numPr>
          <w:ilvl w:val="0"/>
          <w:numId w:val="19"/>
        </w:numPr>
      </w:pPr>
      <w:r w:rsidRPr="00056B54">
        <w:t xml:space="preserve">meet its obligations to specify the purposes for which personal data is used; </w:t>
      </w:r>
    </w:p>
    <w:p w14:paraId="3974D0B0" w14:textId="25EA2560" w:rsidR="002A0BEE" w:rsidRPr="00056B54" w:rsidRDefault="002A0BEE" w:rsidP="00143B4D">
      <w:pPr>
        <w:pStyle w:val="ListParagraph"/>
        <w:numPr>
          <w:ilvl w:val="0"/>
          <w:numId w:val="19"/>
        </w:numPr>
      </w:pPr>
      <w:r w:rsidRPr="00056B54">
        <w:t xml:space="preserve">collect and process appropriate personal data only to the extent that it is needed to fulfil operational or any legal requirements; </w:t>
      </w:r>
    </w:p>
    <w:p w14:paraId="5176C97A" w14:textId="366BB8B9" w:rsidR="002A0BEE" w:rsidRPr="00056B54" w:rsidRDefault="002A0BEE" w:rsidP="00143B4D">
      <w:pPr>
        <w:pStyle w:val="ListParagraph"/>
        <w:numPr>
          <w:ilvl w:val="0"/>
          <w:numId w:val="19"/>
        </w:numPr>
      </w:pPr>
      <w:r w:rsidRPr="00056B54">
        <w:t xml:space="preserve">ensure the quality of personal data used; </w:t>
      </w:r>
    </w:p>
    <w:p w14:paraId="551C297B" w14:textId="04E1C160" w:rsidR="002A0BEE" w:rsidRPr="00056B54" w:rsidRDefault="002A0BEE" w:rsidP="00143B4D">
      <w:pPr>
        <w:pStyle w:val="ListParagraph"/>
        <w:numPr>
          <w:ilvl w:val="0"/>
          <w:numId w:val="19"/>
        </w:numPr>
      </w:pPr>
      <w:r w:rsidRPr="00056B54">
        <w:lastRenderedPageBreak/>
        <w:t xml:space="preserve">apply strict checks to determine the length of time personal data is held; </w:t>
      </w:r>
    </w:p>
    <w:p w14:paraId="34703D8F" w14:textId="79F2A9DB" w:rsidR="002A0BEE" w:rsidRPr="00056B54" w:rsidRDefault="002A0BEE" w:rsidP="00143B4D">
      <w:pPr>
        <w:pStyle w:val="ListParagraph"/>
        <w:numPr>
          <w:ilvl w:val="0"/>
          <w:numId w:val="19"/>
        </w:numPr>
      </w:pPr>
      <w:r w:rsidRPr="00056B54">
        <w:t xml:space="preserve">ensure that the rights of individuals about whom the personal data is held, can be fully exercised under the Act; </w:t>
      </w:r>
    </w:p>
    <w:p w14:paraId="50F663AD" w14:textId="41D66E8E" w:rsidR="002A0BEE" w:rsidRPr="00056B54" w:rsidRDefault="002A0BEE" w:rsidP="00143B4D">
      <w:pPr>
        <w:pStyle w:val="ListParagraph"/>
        <w:numPr>
          <w:ilvl w:val="0"/>
          <w:numId w:val="19"/>
        </w:numPr>
      </w:pPr>
      <w:r w:rsidRPr="00056B54">
        <w:t xml:space="preserve">take the appropriate technical and organisational security measures to safeguard personal data; </w:t>
      </w:r>
    </w:p>
    <w:p w14:paraId="175ABDB1" w14:textId="18FE8DA7" w:rsidR="002A0BEE" w:rsidRPr="00056B54" w:rsidRDefault="002A0BEE" w:rsidP="00143B4D">
      <w:pPr>
        <w:pStyle w:val="ListParagraph"/>
        <w:numPr>
          <w:ilvl w:val="0"/>
          <w:numId w:val="19"/>
        </w:numPr>
      </w:pPr>
      <w:r w:rsidRPr="00056B54">
        <w:t xml:space="preserve">ensure that personal data is not transferred abroad without suitable safeguards. </w:t>
      </w:r>
    </w:p>
    <w:p w14:paraId="0F2BDA9D" w14:textId="77777777" w:rsidR="002A0BEE" w:rsidRPr="00056B54" w:rsidRDefault="002A0BEE" w:rsidP="002A0BEE"/>
    <w:p w14:paraId="206E6C10" w14:textId="77777777" w:rsidR="002A0BEE" w:rsidRPr="00056B54" w:rsidRDefault="002A0BEE" w:rsidP="002A0BEE">
      <w:pPr>
        <w:rPr>
          <w:b/>
          <w:bCs/>
        </w:rPr>
      </w:pPr>
      <w:r w:rsidRPr="00056B54">
        <w:rPr>
          <w:b/>
          <w:bCs/>
        </w:rPr>
        <w:t xml:space="preserve">The Designated Data Protection Officer </w:t>
      </w:r>
    </w:p>
    <w:p w14:paraId="4734700A" w14:textId="77777777" w:rsidR="002A0BEE" w:rsidRPr="00056B54" w:rsidRDefault="002A0BEE" w:rsidP="002A0BEE"/>
    <w:p w14:paraId="41BAFB63" w14:textId="77777777" w:rsidR="002A0BEE" w:rsidRPr="00056B54" w:rsidRDefault="002A0BEE" w:rsidP="002A0BEE">
      <w:r w:rsidRPr="00056B54">
        <w:t xml:space="preserve">The Institute of Corrosion shall ensure compliance with the Data Protection Act by nominating a Data Protection Officer who shall be responsible for implementation of this policy on behalf of the Council, Trustees and President of ICorr. The Data Protection Officer may be contacted at: </w:t>
      </w:r>
    </w:p>
    <w:p w14:paraId="54E246E2" w14:textId="77777777" w:rsidR="00143B4D" w:rsidRDefault="00143B4D" w:rsidP="00143B4D">
      <w:pPr>
        <w:ind w:left="1134"/>
      </w:pPr>
    </w:p>
    <w:p w14:paraId="3D4AD0F1" w14:textId="788D0413" w:rsidR="002A0BEE" w:rsidRPr="00056B54" w:rsidRDefault="002A0BEE" w:rsidP="00143B4D">
      <w:pPr>
        <w:ind w:left="1134"/>
      </w:pPr>
      <w:r w:rsidRPr="00056B54">
        <w:t xml:space="preserve">Data Protection Officer </w:t>
      </w:r>
    </w:p>
    <w:p w14:paraId="7A3E8E6E" w14:textId="77777777" w:rsidR="002A0BEE" w:rsidRPr="00056B54" w:rsidRDefault="002A0BEE" w:rsidP="00143B4D">
      <w:pPr>
        <w:ind w:left="1134"/>
      </w:pPr>
      <w:r w:rsidRPr="00056B54">
        <w:t>Institute of Corrosion</w:t>
      </w:r>
    </w:p>
    <w:p w14:paraId="4CEB0CD8" w14:textId="77777777" w:rsidR="002A0BEE" w:rsidRPr="00056B54" w:rsidRDefault="002A0BEE" w:rsidP="00143B4D">
      <w:pPr>
        <w:ind w:left="1134"/>
      </w:pPr>
      <w:r w:rsidRPr="00056B54">
        <w:t>Corrosion House</w:t>
      </w:r>
    </w:p>
    <w:p w14:paraId="7058901C" w14:textId="77777777" w:rsidR="002A0BEE" w:rsidRPr="00056B54" w:rsidRDefault="002A0BEE" w:rsidP="00143B4D">
      <w:pPr>
        <w:ind w:left="1134"/>
      </w:pPr>
      <w:r w:rsidRPr="00056B54">
        <w:t>5 St Peters Gardens</w:t>
      </w:r>
    </w:p>
    <w:p w14:paraId="109D739E" w14:textId="77777777" w:rsidR="002A0BEE" w:rsidRPr="00056B54" w:rsidRDefault="002A0BEE" w:rsidP="00143B4D">
      <w:pPr>
        <w:ind w:left="1134"/>
      </w:pPr>
      <w:r w:rsidRPr="00056B54">
        <w:t>Marefair</w:t>
      </w:r>
    </w:p>
    <w:p w14:paraId="0369282E" w14:textId="4D90171A" w:rsidR="002A0BEE" w:rsidRDefault="002A0BEE" w:rsidP="00143B4D">
      <w:pPr>
        <w:ind w:left="1134"/>
      </w:pPr>
      <w:r w:rsidRPr="00056B54">
        <w:t>Northampton NN1 1SX</w:t>
      </w:r>
    </w:p>
    <w:p w14:paraId="2BD321B4" w14:textId="256D98B5" w:rsidR="00BB4672" w:rsidRPr="00056B54" w:rsidRDefault="00BB4672" w:rsidP="00143B4D">
      <w:pPr>
        <w:ind w:left="1134"/>
      </w:pPr>
      <w:r>
        <w:t>United Kingdom</w:t>
      </w:r>
    </w:p>
    <w:p w14:paraId="793343DC" w14:textId="77777777" w:rsidR="002A0BEE" w:rsidRPr="00056B54" w:rsidRDefault="002A0BEE" w:rsidP="002A0BEE"/>
    <w:p w14:paraId="3EBF39FF" w14:textId="77777777" w:rsidR="002A0BEE" w:rsidRPr="00056B54" w:rsidRDefault="002A0BEE" w:rsidP="002A0BEE">
      <w:r w:rsidRPr="00056B54">
        <w:t xml:space="preserve">Any questions or concerns about the interpretation or operation of this policy should be taken up in the first instance with the Data Protection Officer. </w:t>
      </w:r>
    </w:p>
    <w:p w14:paraId="4920B4D7" w14:textId="77777777" w:rsidR="002A0BEE" w:rsidRPr="00056B54" w:rsidRDefault="002A0BEE" w:rsidP="002A0BEE"/>
    <w:p w14:paraId="06C687B5" w14:textId="77777777" w:rsidR="002A0BEE" w:rsidRPr="00056B54" w:rsidRDefault="002A0BEE" w:rsidP="002A0BEE">
      <w:pPr>
        <w:rPr>
          <w:b/>
          <w:bCs/>
        </w:rPr>
      </w:pPr>
      <w:r w:rsidRPr="00056B54">
        <w:rPr>
          <w:b/>
          <w:bCs/>
        </w:rPr>
        <w:t xml:space="preserve">Status of the policy </w:t>
      </w:r>
    </w:p>
    <w:p w14:paraId="0950D7F0" w14:textId="77777777" w:rsidR="002A0BEE" w:rsidRPr="00056B54" w:rsidRDefault="002A0BEE" w:rsidP="002A0BEE"/>
    <w:p w14:paraId="7D78D9F7" w14:textId="350EABDE" w:rsidR="002A0BEE" w:rsidRPr="00056B54" w:rsidRDefault="002A0BEE" w:rsidP="002A0BEE">
      <w:r w:rsidRPr="00056B54">
        <w:t xml:space="preserve">This policy has been approved by the Council of the Institute of Corrosion and employees of ICorr shall be bound by its principles. Any employee who considers that the policy has not been followed in any way (for example in respect of personal data about themselves or others) should raise the matter with the Data Protection </w:t>
      </w:r>
      <w:r w:rsidR="00223997">
        <w:t>Officer</w:t>
      </w:r>
      <w:r w:rsidRPr="00056B54">
        <w:t xml:space="preserve"> in the first instance. </w:t>
      </w:r>
    </w:p>
    <w:p w14:paraId="204ED962" w14:textId="77777777" w:rsidR="002A0BEE" w:rsidRPr="00056B54" w:rsidRDefault="002A0BEE" w:rsidP="002A0BEE"/>
    <w:p w14:paraId="0BF659CC" w14:textId="77777777" w:rsidR="002A0BEE" w:rsidRPr="00056B54" w:rsidRDefault="002A0BEE" w:rsidP="002A0BEE">
      <w:pPr>
        <w:rPr>
          <w:b/>
          <w:bCs/>
        </w:rPr>
      </w:pPr>
      <w:r w:rsidRPr="00056B54">
        <w:rPr>
          <w:b/>
          <w:bCs/>
        </w:rPr>
        <w:t xml:space="preserve">Subject access </w:t>
      </w:r>
    </w:p>
    <w:p w14:paraId="04DFAEBF" w14:textId="77777777" w:rsidR="002A0BEE" w:rsidRPr="00056B54" w:rsidRDefault="002A0BEE" w:rsidP="002A0BEE"/>
    <w:p w14:paraId="143F7B61" w14:textId="77777777" w:rsidR="002A0BEE" w:rsidRPr="00056B54" w:rsidRDefault="002A0BEE" w:rsidP="002A0BEE">
      <w:r w:rsidRPr="00056B54">
        <w:t xml:space="preserve">All individuals who are the subject of personal data held by ICorr are entitled to: </w:t>
      </w:r>
    </w:p>
    <w:p w14:paraId="626CEF3C" w14:textId="7FFC840D" w:rsidR="002A0BEE" w:rsidRPr="00056B54" w:rsidRDefault="00223997" w:rsidP="00143B4D">
      <w:pPr>
        <w:pStyle w:val="ListParagraph"/>
        <w:numPr>
          <w:ilvl w:val="0"/>
          <w:numId w:val="20"/>
        </w:numPr>
      </w:pPr>
      <w:r>
        <w:t>a</w:t>
      </w:r>
      <w:r w:rsidR="002A0BEE" w:rsidRPr="00056B54">
        <w:t xml:space="preserve">sk what information ICorr holds about them and why. </w:t>
      </w:r>
    </w:p>
    <w:p w14:paraId="0822B714" w14:textId="0D2DF043" w:rsidR="002A0BEE" w:rsidRPr="00056B54" w:rsidRDefault="00223997" w:rsidP="00143B4D">
      <w:pPr>
        <w:pStyle w:val="ListParagraph"/>
        <w:numPr>
          <w:ilvl w:val="0"/>
          <w:numId w:val="20"/>
        </w:numPr>
      </w:pPr>
      <w:r>
        <w:t>a</w:t>
      </w:r>
      <w:r w:rsidR="002A0BEE" w:rsidRPr="00056B54">
        <w:t xml:space="preserve">sk how to gain access to it. </w:t>
      </w:r>
    </w:p>
    <w:p w14:paraId="36D62B6B" w14:textId="28843CA8" w:rsidR="002A0BEE" w:rsidRPr="00056B54" w:rsidRDefault="00223997" w:rsidP="00143B4D">
      <w:pPr>
        <w:pStyle w:val="ListParagraph"/>
        <w:numPr>
          <w:ilvl w:val="0"/>
          <w:numId w:val="20"/>
        </w:numPr>
      </w:pPr>
      <w:r>
        <w:t>b</w:t>
      </w:r>
      <w:r w:rsidR="002A0BEE" w:rsidRPr="00056B54">
        <w:t xml:space="preserve">e informed how to keep it up to date. </w:t>
      </w:r>
    </w:p>
    <w:p w14:paraId="514C87B4" w14:textId="4DDF8AC4" w:rsidR="002A0BEE" w:rsidRPr="00056B54" w:rsidRDefault="00223997" w:rsidP="00143B4D">
      <w:pPr>
        <w:pStyle w:val="ListParagraph"/>
        <w:numPr>
          <w:ilvl w:val="0"/>
          <w:numId w:val="20"/>
        </w:numPr>
      </w:pPr>
      <w:r>
        <w:t>b</w:t>
      </w:r>
      <w:r w:rsidR="002A0BEE" w:rsidRPr="00056B54">
        <w:t xml:space="preserve">e informed what ICorr is doing to comply with its obligations under the 1998 Data Protection Act. </w:t>
      </w:r>
    </w:p>
    <w:p w14:paraId="7FFEEA70" w14:textId="77777777" w:rsidR="002A0BEE" w:rsidRPr="00056B54" w:rsidRDefault="002A0BEE" w:rsidP="002A0BEE"/>
    <w:p w14:paraId="7174DA06" w14:textId="13DB598C" w:rsidR="002A0BEE" w:rsidRPr="00056B54" w:rsidRDefault="002A0BEE" w:rsidP="002A0BEE">
      <w:pPr>
        <w:rPr>
          <w:b/>
          <w:bCs/>
        </w:rPr>
      </w:pPr>
      <w:r w:rsidRPr="00056B54">
        <w:rPr>
          <w:b/>
          <w:bCs/>
        </w:rPr>
        <w:t xml:space="preserve">Employee responsibilities </w:t>
      </w:r>
    </w:p>
    <w:p w14:paraId="2ADD0474" w14:textId="77777777" w:rsidR="002A0BEE" w:rsidRPr="00056B54" w:rsidRDefault="002A0BEE" w:rsidP="002A0BEE"/>
    <w:p w14:paraId="7C009BBF" w14:textId="77777777" w:rsidR="002A0BEE" w:rsidRPr="00056B54" w:rsidRDefault="002A0BEE" w:rsidP="002A0BEE">
      <w:r w:rsidRPr="00056B54">
        <w:t xml:space="preserve">All employees are responsible for: </w:t>
      </w:r>
    </w:p>
    <w:p w14:paraId="3E63E4C6" w14:textId="54143E17" w:rsidR="002A0BEE" w:rsidRPr="00056B54" w:rsidRDefault="00223997" w:rsidP="00143B4D">
      <w:pPr>
        <w:pStyle w:val="ListParagraph"/>
        <w:numPr>
          <w:ilvl w:val="0"/>
          <w:numId w:val="21"/>
        </w:numPr>
      </w:pPr>
      <w:r>
        <w:t>c</w:t>
      </w:r>
      <w:r w:rsidR="002A0BEE" w:rsidRPr="00056B54">
        <w:t xml:space="preserve">hecking that any personal data that they provide to ICorr is accurate and up to date. ▪ Informing ICorr of any changes to information </w:t>
      </w:r>
      <w:r>
        <w:t>that</w:t>
      </w:r>
      <w:r w:rsidR="002A0BEE" w:rsidRPr="00056B54">
        <w:t xml:space="preserve"> they have provided, e.g. changes of address. </w:t>
      </w:r>
    </w:p>
    <w:p w14:paraId="194C5979" w14:textId="5AC8180F" w:rsidR="002A0BEE" w:rsidRPr="00056B54" w:rsidRDefault="00223997" w:rsidP="00143B4D">
      <w:pPr>
        <w:pStyle w:val="ListParagraph"/>
        <w:numPr>
          <w:ilvl w:val="0"/>
          <w:numId w:val="21"/>
        </w:numPr>
      </w:pPr>
      <w:r>
        <w:t>c</w:t>
      </w:r>
      <w:r w:rsidR="002A0BEE" w:rsidRPr="00056B54">
        <w:t xml:space="preserve">hecking any information that ICorr may send out from time to time, giving details of information that is being kept and processed. </w:t>
      </w:r>
    </w:p>
    <w:p w14:paraId="21112CC2" w14:textId="77777777" w:rsidR="002A0BEE" w:rsidRPr="00056B54" w:rsidRDefault="002A0BEE" w:rsidP="002A0BEE"/>
    <w:p w14:paraId="2AEED1FD" w14:textId="77777777" w:rsidR="002A0BEE" w:rsidRPr="00056B54" w:rsidRDefault="002A0BEE" w:rsidP="002A0BEE">
      <w:r w:rsidRPr="00056B54">
        <w:t xml:space="preserve">If, as part of their responsibilities, employees collect information about other people (e.g. about the personal circumstances of members, or about individuals in a certification scheme), they must comply with this Policy. </w:t>
      </w:r>
    </w:p>
    <w:p w14:paraId="4A0B3B59" w14:textId="25235A6F" w:rsidR="006E5B51" w:rsidRDefault="006E5B51" w:rsidP="002A0BEE">
      <w:pPr>
        <w:rPr>
          <w:b/>
          <w:bCs/>
        </w:rPr>
      </w:pPr>
    </w:p>
    <w:p w14:paraId="58512865" w14:textId="77777777" w:rsidR="006F4761" w:rsidRDefault="006F4761" w:rsidP="002A0BEE">
      <w:pPr>
        <w:rPr>
          <w:b/>
          <w:bCs/>
        </w:rPr>
      </w:pPr>
      <w:bookmarkStart w:id="1" w:name="_GoBack"/>
      <w:bookmarkEnd w:id="1"/>
    </w:p>
    <w:p w14:paraId="78647E0D" w14:textId="251C4EE4" w:rsidR="002A0BEE" w:rsidRPr="00056B54" w:rsidRDefault="002A0BEE" w:rsidP="002A0BEE">
      <w:pPr>
        <w:rPr>
          <w:b/>
          <w:bCs/>
        </w:rPr>
      </w:pPr>
      <w:r w:rsidRPr="00056B54">
        <w:rPr>
          <w:b/>
          <w:bCs/>
        </w:rPr>
        <w:lastRenderedPageBreak/>
        <w:t xml:space="preserve">Data security </w:t>
      </w:r>
    </w:p>
    <w:p w14:paraId="4244B0C2" w14:textId="77777777" w:rsidR="002A0BEE" w:rsidRPr="00056B54" w:rsidRDefault="002A0BEE" w:rsidP="002A0BEE"/>
    <w:p w14:paraId="603DDC04" w14:textId="77777777" w:rsidR="002A0BEE" w:rsidRPr="00056B54" w:rsidRDefault="002A0BEE" w:rsidP="002A0BEE">
      <w:r w:rsidRPr="00056B54">
        <w:t xml:space="preserve">The need to ensure that data is kept securely means that precautions must be taken against physical loss or damage, and that both access and disclosure must be restricted. All staff are responsible for ensuring that: </w:t>
      </w:r>
    </w:p>
    <w:p w14:paraId="402E619E" w14:textId="344653F9" w:rsidR="002A0BEE" w:rsidRPr="00056B54" w:rsidRDefault="00223997" w:rsidP="00143B4D">
      <w:pPr>
        <w:pStyle w:val="ListParagraph"/>
        <w:numPr>
          <w:ilvl w:val="0"/>
          <w:numId w:val="22"/>
        </w:numPr>
      </w:pPr>
      <w:r>
        <w:t>a</w:t>
      </w:r>
      <w:r w:rsidR="002A0BEE" w:rsidRPr="00056B54">
        <w:t xml:space="preserve">ny personal data which they hold is kept securely </w:t>
      </w:r>
    </w:p>
    <w:p w14:paraId="4E63ADE9" w14:textId="17D3D2AF" w:rsidR="002A0BEE" w:rsidRPr="00056B54" w:rsidRDefault="00223997" w:rsidP="00143B4D">
      <w:pPr>
        <w:pStyle w:val="ListParagraph"/>
        <w:numPr>
          <w:ilvl w:val="0"/>
          <w:numId w:val="22"/>
        </w:numPr>
      </w:pPr>
      <w:r>
        <w:t>p</w:t>
      </w:r>
      <w:r w:rsidR="002A0BEE" w:rsidRPr="00056B54">
        <w:t xml:space="preserve">ersonal information is not disclosed either orally or in writing or otherwise to any unauthorised third party. </w:t>
      </w:r>
    </w:p>
    <w:p w14:paraId="6113905F" w14:textId="77777777" w:rsidR="002A0BEE" w:rsidRPr="00056B54" w:rsidRDefault="002A0BEE" w:rsidP="002A0BEE"/>
    <w:p w14:paraId="4696665A" w14:textId="77777777" w:rsidR="002A0BEE" w:rsidRPr="00056B54" w:rsidRDefault="002A0BEE" w:rsidP="002A0BEE">
      <w:pPr>
        <w:rPr>
          <w:b/>
          <w:bCs/>
        </w:rPr>
      </w:pPr>
      <w:r w:rsidRPr="00056B54">
        <w:rPr>
          <w:b/>
          <w:bCs/>
        </w:rPr>
        <w:t xml:space="preserve">Rights to access information </w:t>
      </w:r>
    </w:p>
    <w:p w14:paraId="12E15C5F" w14:textId="77777777" w:rsidR="002A0BEE" w:rsidRPr="00056B54" w:rsidRDefault="002A0BEE" w:rsidP="002A0BEE"/>
    <w:p w14:paraId="6AA15B89" w14:textId="43191E9D" w:rsidR="002A0BEE" w:rsidRPr="00056B54" w:rsidRDefault="002A0BEE" w:rsidP="002A0BEE">
      <w:r w:rsidRPr="00056B54">
        <w:t xml:space="preserve">All subjects of personal data held by ICorr have the right to access any data that is being kept about them on computer and also have access to paper-based data where it is held on manual filing systems. This right is subject to certain exemptions </w:t>
      </w:r>
      <w:r w:rsidR="00411C67">
        <w:t>that</w:t>
      </w:r>
      <w:r w:rsidRPr="00056B54">
        <w:t xml:space="preserve"> are set out in the Data Protection Act. Any person who wishes to exercise this right should make the request in writing to the Data Protection </w:t>
      </w:r>
      <w:proofErr w:type="gramStart"/>
      <w:r w:rsidR="00411C67">
        <w:t>Officer.</w:t>
      </w:r>
      <w:r w:rsidRPr="00056B54">
        <w:t>.</w:t>
      </w:r>
      <w:proofErr w:type="gramEnd"/>
      <w:r w:rsidRPr="00056B54">
        <w:t xml:space="preserve"> </w:t>
      </w:r>
    </w:p>
    <w:p w14:paraId="4B418B5C" w14:textId="77777777" w:rsidR="002A0BEE" w:rsidRPr="00056B54" w:rsidRDefault="002A0BEE" w:rsidP="002A0BEE"/>
    <w:p w14:paraId="2C8C142D" w14:textId="1553A4A5" w:rsidR="002A0BEE" w:rsidRPr="00056B54" w:rsidRDefault="002A0BEE" w:rsidP="002A0BEE">
      <w:r w:rsidRPr="00056B54">
        <w:t xml:space="preserve">The Institute of Corrosion reserves the right to charge a fee payable for each subject access request. If personal details are inaccurate, they shall be amended upon request for no further charge. ICorr aims to comply with requests for access to personal information as quickly as </w:t>
      </w:r>
      <w:proofErr w:type="gramStart"/>
      <w:r w:rsidRPr="00056B54">
        <w:t>possible, but</w:t>
      </w:r>
      <w:proofErr w:type="gramEnd"/>
      <w:r w:rsidRPr="00056B54">
        <w:t xml:space="preserve"> will ensure that it is provided within 40 days of receipt of a request unless there is good reason for delay. In such cases, the reason for </w:t>
      </w:r>
      <w:r w:rsidR="000C6247" w:rsidRPr="00056B54">
        <w:t>delay</w:t>
      </w:r>
      <w:r w:rsidRPr="00056B54">
        <w:t xml:space="preserve"> will be explained in writing to the individual making the request. </w:t>
      </w:r>
    </w:p>
    <w:p w14:paraId="14EECE54" w14:textId="77777777" w:rsidR="002A0BEE" w:rsidRPr="00056B54" w:rsidRDefault="002A0BEE" w:rsidP="002A0BEE"/>
    <w:p w14:paraId="286E2709" w14:textId="77777777" w:rsidR="002A0BEE" w:rsidRPr="00056B54" w:rsidRDefault="002A0BEE" w:rsidP="002A0BEE">
      <w:pPr>
        <w:rPr>
          <w:b/>
          <w:bCs/>
        </w:rPr>
      </w:pPr>
      <w:r w:rsidRPr="00056B54">
        <w:rPr>
          <w:b/>
          <w:bCs/>
        </w:rPr>
        <w:t xml:space="preserve">Publications </w:t>
      </w:r>
    </w:p>
    <w:p w14:paraId="24DC58CA" w14:textId="77777777" w:rsidR="002A0BEE" w:rsidRPr="00056B54" w:rsidRDefault="002A0BEE" w:rsidP="002A0BEE"/>
    <w:p w14:paraId="34471307" w14:textId="2A657857" w:rsidR="002A0BEE" w:rsidRPr="00056B54" w:rsidRDefault="002A0BEE" w:rsidP="002A0BEE">
      <w:r w:rsidRPr="00056B54">
        <w:t xml:space="preserve">Information that is in the public domain is exempt from the 1998 Data Protection Act. This would include, for example, information contained within publications. Any individual who has good reason for wishing details in such publications to remain confidential should contact the Data Protection </w:t>
      </w:r>
      <w:r w:rsidR="00411C67">
        <w:t>Officer</w:t>
      </w:r>
      <w:r w:rsidRPr="00056B54">
        <w:t xml:space="preserve">. </w:t>
      </w:r>
    </w:p>
    <w:p w14:paraId="25B1BEA0" w14:textId="77777777" w:rsidR="002A0BEE" w:rsidRPr="00056B54" w:rsidRDefault="002A0BEE" w:rsidP="002A0BEE"/>
    <w:p w14:paraId="2EEAB3C1" w14:textId="77777777" w:rsidR="002A0BEE" w:rsidRPr="00056B54" w:rsidRDefault="002A0BEE" w:rsidP="002A0BEE">
      <w:pPr>
        <w:rPr>
          <w:b/>
          <w:bCs/>
        </w:rPr>
      </w:pPr>
      <w:r w:rsidRPr="00056B54">
        <w:rPr>
          <w:b/>
          <w:bCs/>
        </w:rPr>
        <w:t xml:space="preserve">Subject consent </w:t>
      </w:r>
    </w:p>
    <w:p w14:paraId="7CFEAC5B" w14:textId="77777777" w:rsidR="002A0BEE" w:rsidRPr="00056B54" w:rsidRDefault="002A0BEE" w:rsidP="002A0BEE"/>
    <w:p w14:paraId="51271692" w14:textId="77777777" w:rsidR="002A0BEE" w:rsidRPr="00056B54" w:rsidRDefault="002A0BEE" w:rsidP="002A0BEE">
      <w:r w:rsidRPr="00056B54">
        <w:t xml:space="preserve">The need to process data for normal purposes has been communicated to all data subjects (e.g. members of ICorr). In some cases, if the data is sensitive, for example information about health, race or gender, express consent from the individual to process the data must be obtained. </w:t>
      </w:r>
    </w:p>
    <w:p w14:paraId="6399AE16" w14:textId="77777777" w:rsidR="002A0BEE" w:rsidRPr="00056B54" w:rsidRDefault="002A0BEE" w:rsidP="002A0BEE"/>
    <w:p w14:paraId="19B87409" w14:textId="77777777" w:rsidR="002A0BEE" w:rsidRPr="00056B54" w:rsidRDefault="002A0BEE" w:rsidP="002A0BEE">
      <w:pPr>
        <w:rPr>
          <w:b/>
          <w:bCs/>
        </w:rPr>
      </w:pPr>
      <w:r w:rsidRPr="00056B54">
        <w:rPr>
          <w:b/>
          <w:bCs/>
        </w:rPr>
        <w:t xml:space="preserve">Retention of data </w:t>
      </w:r>
    </w:p>
    <w:p w14:paraId="54484247" w14:textId="77777777" w:rsidR="002A0BEE" w:rsidRPr="00056B54" w:rsidRDefault="002A0BEE" w:rsidP="002A0BEE"/>
    <w:p w14:paraId="732382CB" w14:textId="77777777" w:rsidR="002A0BEE" w:rsidRPr="00056B54" w:rsidRDefault="002A0BEE" w:rsidP="002A0BEE">
      <w:r w:rsidRPr="00056B54">
        <w:t xml:space="preserve">The Institute of Corrosion shall keep some forms of information for longer than others. All staff are responsible for ensuring that information is not kept for longer than necessary. </w:t>
      </w:r>
    </w:p>
    <w:p w14:paraId="345DA041" w14:textId="77777777" w:rsidR="002A0BEE" w:rsidRPr="00056B54" w:rsidRDefault="002A0BEE" w:rsidP="002A0BEE"/>
    <w:p w14:paraId="4A16AF15" w14:textId="1FA254E0" w:rsidR="00D221C4" w:rsidRPr="0044147C" w:rsidRDefault="002A0BEE">
      <w:r w:rsidRPr="00056B54">
        <w:t xml:space="preserve">The Institute of Corrosion has produced a Data Protection Manual in support of this policy. These documents can be obtained from the Data Protection </w:t>
      </w:r>
      <w:r w:rsidR="00411C67">
        <w:t>Officer</w:t>
      </w:r>
      <w:r w:rsidRPr="00056B54">
        <w:t xml:space="preserve">. The purpose for holding personal data, and a general description of the categories of people and organisations to whom it may be disclosed, are listed in the Data Protection Manual as part of the Data Protection register. This information may be inspected or obtained from the Date Protection </w:t>
      </w:r>
      <w:r w:rsidR="00411C67">
        <w:t>Officer</w:t>
      </w:r>
      <w:r w:rsidRPr="00056B54">
        <w:t>.</w:t>
      </w:r>
    </w:p>
    <w:sectPr w:rsidR="00D221C4" w:rsidRPr="0044147C" w:rsidSect="00754138">
      <w:headerReference w:type="first" r:id="rId11"/>
      <w:pgSz w:w="11906" w:h="16838"/>
      <w:pgMar w:top="851" w:right="720" w:bottom="720" w:left="720" w:header="709" w:footer="5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186693" w14:textId="77777777" w:rsidR="00944C47" w:rsidRDefault="00944C47" w:rsidP="000950A1">
      <w:r>
        <w:separator/>
      </w:r>
    </w:p>
  </w:endnote>
  <w:endnote w:type="continuationSeparator" w:id="0">
    <w:p w14:paraId="14CFD20F" w14:textId="77777777" w:rsidR="00944C47" w:rsidRDefault="00944C47" w:rsidP="000950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0E4B3B" w14:textId="77777777" w:rsidR="00944C47" w:rsidRDefault="00944C47" w:rsidP="000950A1">
      <w:r>
        <w:separator/>
      </w:r>
    </w:p>
  </w:footnote>
  <w:footnote w:type="continuationSeparator" w:id="0">
    <w:p w14:paraId="312AE06A" w14:textId="77777777" w:rsidR="00944C47" w:rsidRDefault="00944C47" w:rsidP="000950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ED9553" w14:textId="165A189F" w:rsidR="00754138" w:rsidRDefault="00754138" w:rsidP="00754138">
    <w:pPr>
      <w:pStyle w:val="Header"/>
      <w:jc w:val="center"/>
      <w:rPr>
        <w:noProof/>
      </w:rPr>
    </w:pPr>
    <w:r w:rsidRPr="00BA2B84">
      <w:rPr>
        <w:noProof/>
      </w:rPr>
      <w:drawing>
        <wp:inline distT="0" distB="0" distL="0" distR="0" wp14:anchorId="53383F9F" wp14:editId="1E21EBA7">
          <wp:extent cx="1677035" cy="53848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77035" cy="538480"/>
                  </a:xfrm>
                  <a:prstGeom prst="rect">
                    <a:avLst/>
                  </a:prstGeom>
                  <a:noFill/>
                  <a:ln>
                    <a:noFill/>
                  </a:ln>
                </pic:spPr>
              </pic:pic>
            </a:graphicData>
          </a:graphic>
        </wp:inline>
      </w:drawing>
    </w:r>
  </w:p>
  <w:p w14:paraId="48864D78" w14:textId="77777777" w:rsidR="00754138" w:rsidRDefault="00754138" w:rsidP="00754138">
    <w:pPr>
      <w:widowControl w:val="0"/>
      <w:tabs>
        <w:tab w:val="center" w:pos="5423"/>
      </w:tabs>
      <w:jc w:val="center"/>
      <w:rPr>
        <w:b/>
        <w:i/>
      </w:rPr>
    </w:pPr>
  </w:p>
  <w:p w14:paraId="6356D6E6" w14:textId="77777777" w:rsidR="00754138" w:rsidRDefault="00754138" w:rsidP="00754138">
    <w:pPr>
      <w:widowControl w:val="0"/>
      <w:tabs>
        <w:tab w:val="center" w:pos="5423"/>
      </w:tabs>
      <w:jc w:val="center"/>
      <w:rPr>
        <w:b/>
        <w:i/>
      </w:rPr>
    </w:pPr>
    <w:r>
      <w:rPr>
        <w:b/>
        <w:i/>
      </w:rPr>
      <w:t>Corrosion House, 5 St Peters Gardens, Marefair, Northampton NN1 1SX, United Kingdom</w:t>
    </w:r>
  </w:p>
  <w:p w14:paraId="157F1B63" w14:textId="2A18D5F1" w:rsidR="00754138" w:rsidRPr="00794A85" w:rsidRDefault="00754138" w:rsidP="00754138">
    <w:pPr>
      <w:widowControl w:val="0"/>
      <w:tabs>
        <w:tab w:val="center" w:pos="5423"/>
      </w:tabs>
      <w:jc w:val="center"/>
      <w:rPr>
        <w:b/>
        <w:i/>
        <w:lang w:val="de-CH"/>
      </w:rPr>
    </w:pPr>
    <w:r w:rsidRPr="00794A85">
      <w:rPr>
        <w:b/>
        <w:i/>
        <w:lang w:val="de-CH"/>
      </w:rPr>
      <w:t>T</w:t>
    </w:r>
    <w:r>
      <w:rPr>
        <w:b/>
        <w:i/>
        <w:lang w:val="de-CH"/>
      </w:rPr>
      <w:t>el</w:t>
    </w:r>
    <w:r w:rsidRPr="00794A85">
      <w:rPr>
        <w:b/>
        <w:i/>
        <w:lang w:val="de-CH"/>
      </w:rPr>
      <w:t>: +44 (0) 1604 438222</w:t>
    </w:r>
    <w:r>
      <w:rPr>
        <w:b/>
        <w:i/>
        <w:lang w:val="de-CH"/>
      </w:rPr>
      <w:t xml:space="preserve">    </w:t>
    </w:r>
    <w:r w:rsidRPr="00794A85">
      <w:rPr>
        <w:b/>
        <w:i/>
        <w:lang w:val="de-CH"/>
      </w:rPr>
      <w:t>E-mail:</w:t>
    </w:r>
    <w:r w:rsidR="00B46F28">
      <w:rPr>
        <w:b/>
        <w:i/>
        <w:lang w:val="de-CH"/>
      </w:rPr>
      <w:t xml:space="preserve"> admin@icorr.org</w:t>
    </w:r>
    <w:r w:rsidRPr="00F73B11">
      <w:rPr>
        <w:b/>
        <w:i/>
        <w:lang w:val="de-CH"/>
      </w:rPr>
      <w:t xml:space="preserve">    </w:t>
    </w:r>
    <w:r w:rsidRPr="00794A85">
      <w:rPr>
        <w:b/>
        <w:i/>
        <w:lang w:val="de-CH"/>
      </w:rPr>
      <w:t>Website:</w:t>
    </w:r>
    <w:r>
      <w:rPr>
        <w:b/>
        <w:i/>
        <w:lang w:val="de-CH"/>
      </w:rPr>
      <w:t xml:space="preserve"> www</w:t>
    </w:r>
    <w:r w:rsidR="00B46F28">
      <w:rPr>
        <w:b/>
        <w:i/>
        <w:lang w:val="de-CH"/>
      </w:rPr>
      <w:t>.icorr.org</w:t>
    </w:r>
  </w:p>
  <w:p w14:paraId="484A52AC" w14:textId="77777777" w:rsidR="00754138" w:rsidRPr="002E5854" w:rsidRDefault="00754138" w:rsidP="00754138">
    <w:pPr>
      <w:pStyle w:val="Header"/>
      <w:jc w:val="center"/>
    </w:pPr>
  </w:p>
  <w:p w14:paraId="360F4AF8" w14:textId="77777777" w:rsidR="00754138" w:rsidRDefault="0075413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126560"/>
    <w:multiLevelType w:val="hybridMultilevel"/>
    <w:tmpl w:val="47AC1F3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7C65BBF"/>
    <w:multiLevelType w:val="hybridMultilevel"/>
    <w:tmpl w:val="14B019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9B4DC5"/>
    <w:multiLevelType w:val="hybridMultilevel"/>
    <w:tmpl w:val="79BA567A"/>
    <w:lvl w:ilvl="0" w:tplc="60FE6C82">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ECD7D83"/>
    <w:multiLevelType w:val="hybridMultilevel"/>
    <w:tmpl w:val="B8D07B5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0FAC769D"/>
    <w:multiLevelType w:val="hybridMultilevel"/>
    <w:tmpl w:val="68E4497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DCE1D53"/>
    <w:multiLevelType w:val="singleLevel"/>
    <w:tmpl w:val="7474E1E4"/>
    <w:lvl w:ilvl="0">
      <w:start w:val="1"/>
      <w:numFmt w:val="decimal"/>
      <w:lvlText w:val="%1."/>
      <w:lvlJc w:val="left"/>
      <w:pPr>
        <w:tabs>
          <w:tab w:val="num" w:pos="720"/>
        </w:tabs>
        <w:ind w:left="720" w:hanging="720"/>
      </w:pPr>
      <w:rPr>
        <w:rFonts w:hint="default"/>
      </w:rPr>
    </w:lvl>
  </w:abstractNum>
  <w:abstractNum w:abstractNumId="6" w15:restartNumberingAfterBreak="0">
    <w:nsid w:val="24B43B63"/>
    <w:multiLevelType w:val="singleLevel"/>
    <w:tmpl w:val="0409000F"/>
    <w:lvl w:ilvl="0">
      <w:start w:val="1"/>
      <w:numFmt w:val="decimal"/>
      <w:lvlText w:val="%1."/>
      <w:lvlJc w:val="left"/>
      <w:pPr>
        <w:tabs>
          <w:tab w:val="num" w:pos="360"/>
        </w:tabs>
        <w:ind w:left="360" w:hanging="360"/>
      </w:pPr>
    </w:lvl>
  </w:abstractNum>
  <w:abstractNum w:abstractNumId="7" w15:restartNumberingAfterBreak="0">
    <w:nsid w:val="2A6D6250"/>
    <w:multiLevelType w:val="hybridMultilevel"/>
    <w:tmpl w:val="A7E23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D072195"/>
    <w:multiLevelType w:val="hybridMultilevel"/>
    <w:tmpl w:val="0BC61E76"/>
    <w:lvl w:ilvl="0" w:tplc="8A6A6814">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19E3116"/>
    <w:multiLevelType w:val="hybridMultilevel"/>
    <w:tmpl w:val="A8A657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4638BE"/>
    <w:multiLevelType w:val="hybridMultilevel"/>
    <w:tmpl w:val="4E22FA52"/>
    <w:lvl w:ilvl="0" w:tplc="B67EA3F8">
      <w:start w:val="1"/>
      <w:numFmt w:val="decimal"/>
      <w:pStyle w:val="Heading1"/>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415D4268"/>
    <w:multiLevelType w:val="hybridMultilevel"/>
    <w:tmpl w:val="EA4AD54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20046DF"/>
    <w:multiLevelType w:val="hybridMultilevel"/>
    <w:tmpl w:val="3EB05174"/>
    <w:lvl w:ilvl="0" w:tplc="7372605A">
      <w:start w:val="2"/>
      <w:numFmt w:val="bullet"/>
      <w:lvlText w:val=""/>
      <w:lvlJc w:val="left"/>
      <w:pPr>
        <w:ind w:left="720" w:hanging="360"/>
      </w:pPr>
      <w:rPr>
        <w:rFonts w:ascii="Symbol" w:eastAsia="Times New Roman" w:hAnsi="Symbol"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767098C"/>
    <w:multiLevelType w:val="hybridMultilevel"/>
    <w:tmpl w:val="820A627C"/>
    <w:lvl w:ilvl="0" w:tplc="C71C38C0">
      <w:start w:val="1"/>
      <w:numFmt w:val="lowerRoman"/>
      <w:lvlText w:val="(%1)"/>
      <w:lvlJc w:val="left"/>
      <w:pPr>
        <w:ind w:left="1287" w:hanging="720"/>
      </w:pPr>
      <w:rPr>
        <w:rFonts w:hint="default"/>
        <w:b w:val="0"/>
        <w:bCs w:val="0"/>
      </w:rPr>
    </w:lvl>
    <w:lvl w:ilvl="1" w:tplc="08090019">
      <w:start w:val="1"/>
      <w:numFmt w:val="lowerLetter"/>
      <w:lvlText w:val="%2."/>
      <w:lvlJc w:val="left"/>
      <w:pPr>
        <w:ind w:left="1647" w:hanging="360"/>
      </w:pPr>
    </w:lvl>
    <w:lvl w:ilvl="2" w:tplc="0809001B" w:tentative="1">
      <w:start w:val="1"/>
      <w:numFmt w:val="lowerRoman"/>
      <w:lvlText w:val="%3."/>
      <w:lvlJc w:val="right"/>
      <w:pPr>
        <w:ind w:left="2367" w:hanging="180"/>
      </w:pPr>
    </w:lvl>
    <w:lvl w:ilvl="3" w:tplc="0809000F" w:tentative="1">
      <w:start w:val="1"/>
      <w:numFmt w:val="decimal"/>
      <w:lvlText w:val="%4."/>
      <w:lvlJc w:val="left"/>
      <w:pPr>
        <w:ind w:left="3087" w:hanging="360"/>
      </w:pPr>
    </w:lvl>
    <w:lvl w:ilvl="4" w:tplc="08090019" w:tentative="1">
      <w:start w:val="1"/>
      <w:numFmt w:val="lowerLetter"/>
      <w:lvlText w:val="%5."/>
      <w:lvlJc w:val="left"/>
      <w:pPr>
        <w:ind w:left="3807" w:hanging="360"/>
      </w:pPr>
    </w:lvl>
    <w:lvl w:ilvl="5" w:tplc="0809001B" w:tentative="1">
      <w:start w:val="1"/>
      <w:numFmt w:val="lowerRoman"/>
      <w:lvlText w:val="%6."/>
      <w:lvlJc w:val="right"/>
      <w:pPr>
        <w:ind w:left="4527" w:hanging="180"/>
      </w:pPr>
    </w:lvl>
    <w:lvl w:ilvl="6" w:tplc="0809000F" w:tentative="1">
      <w:start w:val="1"/>
      <w:numFmt w:val="decimal"/>
      <w:lvlText w:val="%7."/>
      <w:lvlJc w:val="left"/>
      <w:pPr>
        <w:ind w:left="5247" w:hanging="360"/>
      </w:pPr>
    </w:lvl>
    <w:lvl w:ilvl="7" w:tplc="08090019" w:tentative="1">
      <w:start w:val="1"/>
      <w:numFmt w:val="lowerLetter"/>
      <w:lvlText w:val="%8."/>
      <w:lvlJc w:val="left"/>
      <w:pPr>
        <w:ind w:left="5967" w:hanging="360"/>
      </w:pPr>
    </w:lvl>
    <w:lvl w:ilvl="8" w:tplc="0809001B" w:tentative="1">
      <w:start w:val="1"/>
      <w:numFmt w:val="lowerRoman"/>
      <w:lvlText w:val="%9."/>
      <w:lvlJc w:val="right"/>
      <w:pPr>
        <w:ind w:left="6687" w:hanging="180"/>
      </w:pPr>
    </w:lvl>
  </w:abstractNum>
  <w:abstractNum w:abstractNumId="14" w15:restartNumberingAfterBreak="0">
    <w:nsid w:val="4E9A3CE6"/>
    <w:multiLevelType w:val="hybridMultilevel"/>
    <w:tmpl w:val="3EEAED36"/>
    <w:lvl w:ilvl="0" w:tplc="84CCE95C">
      <w:start w:val="1"/>
      <w:numFmt w:val="decimal"/>
      <w:lvlText w:val="%1."/>
      <w:lvlJc w:val="left"/>
      <w:pPr>
        <w:ind w:left="720" w:hanging="720"/>
      </w:pPr>
      <w:rPr>
        <w:rFonts w:hint="default"/>
      </w:rPr>
    </w:lvl>
    <w:lvl w:ilvl="1" w:tplc="08090019" w:tentative="1">
      <w:start w:val="1"/>
      <w:numFmt w:val="lowerLetter"/>
      <w:lvlText w:val="%2."/>
      <w:lvlJc w:val="left"/>
      <w:pPr>
        <w:ind w:left="873" w:hanging="360"/>
      </w:pPr>
    </w:lvl>
    <w:lvl w:ilvl="2" w:tplc="0809001B" w:tentative="1">
      <w:start w:val="1"/>
      <w:numFmt w:val="lowerRoman"/>
      <w:lvlText w:val="%3."/>
      <w:lvlJc w:val="right"/>
      <w:pPr>
        <w:ind w:left="1593" w:hanging="180"/>
      </w:pPr>
    </w:lvl>
    <w:lvl w:ilvl="3" w:tplc="0809000F" w:tentative="1">
      <w:start w:val="1"/>
      <w:numFmt w:val="decimal"/>
      <w:lvlText w:val="%4."/>
      <w:lvlJc w:val="left"/>
      <w:pPr>
        <w:ind w:left="2313" w:hanging="360"/>
      </w:p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15" w15:restartNumberingAfterBreak="0">
    <w:nsid w:val="50127D3A"/>
    <w:multiLevelType w:val="hybridMultilevel"/>
    <w:tmpl w:val="F42602C6"/>
    <w:lvl w:ilvl="0" w:tplc="6CD21B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36B092D"/>
    <w:multiLevelType w:val="hybridMultilevel"/>
    <w:tmpl w:val="51F21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5CD6C9D"/>
    <w:multiLevelType w:val="singleLevel"/>
    <w:tmpl w:val="0409000F"/>
    <w:lvl w:ilvl="0">
      <w:start w:val="1"/>
      <w:numFmt w:val="decimal"/>
      <w:lvlText w:val="%1."/>
      <w:lvlJc w:val="left"/>
      <w:pPr>
        <w:tabs>
          <w:tab w:val="num" w:pos="360"/>
        </w:tabs>
        <w:ind w:left="360" w:hanging="360"/>
      </w:pPr>
    </w:lvl>
  </w:abstractNum>
  <w:abstractNum w:abstractNumId="18" w15:restartNumberingAfterBreak="0">
    <w:nsid w:val="56E3178E"/>
    <w:multiLevelType w:val="hybridMultilevel"/>
    <w:tmpl w:val="D5D4A7DC"/>
    <w:lvl w:ilvl="0" w:tplc="6CD21BD8">
      <w:start w:val="1"/>
      <w:numFmt w:val="decimal"/>
      <w:lvlText w:val="%1."/>
      <w:lvlJc w:val="left"/>
      <w:pPr>
        <w:tabs>
          <w:tab w:val="num" w:pos="360"/>
        </w:tabs>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7272EAF"/>
    <w:multiLevelType w:val="hybridMultilevel"/>
    <w:tmpl w:val="420674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89E761E"/>
    <w:multiLevelType w:val="hybridMultilevel"/>
    <w:tmpl w:val="B54A651E"/>
    <w:lvl w:ilvl="0" w:tplc="08090013">
      <w:start w:val="1"/>
      <w:numFmt w:val="upperRoman"/>
      <w:lvlText w:val="%1."/>
      <w:lvlJc w:val="righ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5E385B3E"/>
    <w:multiLevelType w:val="hybridMultilevel"/>
    <w:tmpl w:val="D44AD49C"/>
    <w:lvl w:ilvl="0" w:tplc="ECE46F20">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2" w15:restartNumberingAfterBreak="0">
    <w:nsid w:val="62714C0F"/>
    <w:multiLevelType w:val="hybridMultilevel"/>
    <w:tmpl w:val="CC2C63B0"/>
    <w:lvl w:ilvl="0" w:tplc="4AB69D44">
      <w:start w:val="1"/>
      <w:numFmt w:val="decimal"/>
      <w:lvlText w:val="%1."/>
      <w:lvlJc w:val="left"/>
      <w:pPr>
        <w:ind w:left="720" w:hanging="720"/>
      </w:pPr>
      <w:rPr>
        <w:rFonts w:hint="default"/>
      </w:rPr>
    </w:lvl>
    <w:lvl w:ilvl="1" w:tplc="08090019">
      <w:start w:val="1"/>
      <w:numFmt w:val="lowerLetter"/>
      <w:lvlText w:val="%2."/>
      <w:lvlJc w:val="left"/>
      <w:pPr>
        <w:ind w:left="873" w:hanging="360"/>
      </w:pPr>
    </w:lvl>
    <w:lvl w:ilvl="2" w:tplc="0809001B">
      <w:start w:val="1"/>
      <w:numFmt w:val="lowerRoman"/>
      <w:lvlText w:val="%3."/>
      <w:lvlJc w:val="right"/>
      <w:pPr>
        <w:ind w:left="1593" w:hanging="180"/>
      </w:pPr>
    </w:lvl>
    <w:lvl w:ilvl="3" w:tplc="26A4C638">
      <w:start w:val="1"/>
      <w:numFmt w:val="decimal"/>
      <w:lvlText w:val="%4."/>
      <w:lvlJc w:val="left"/>
      <w:pPr>
        <w:ind w:left="2313" w:hanging="360"/>
      </w:pPr>
      <w:rPr>
        <w:rFonts w:hint="default"/>
      </w:rPr>
    </w:lvl>
    <w:lvl w:ilvl="4" w:tplc="08090019" w:tentative="1">
      <w:start w:val="1"/>
      <w:numFmt w:val="lowerLetter"/>
      <w:lvlText w:val="%5."/>
      <w:lvlJc w:val="left"/>
      <w:pPr>
        <w:ind w:left="3033" w:hanging="360"/>
      </w:pPr>
    </w:lvl>
    <w:lvl w:ilvl="5" w:tplc="0809001B" w:tentative="1">
      <w:start w:val="1"/>
      <w:numFmt w:val="lowerRoman"/>
      <w:lvlText w:val="%6."/>
      <w:lvlJc w:val="right"/>
      <w:pPr>
        <w:ind w:left="3753" w:hanging="180"/>
      </w:pPr>
    </w:lvl>
    <w:lvl w:ilvl="6" w:tplc="0809000F" w:tentative="1">
      <w:start w:val="1"/>
      <w:numFmt w:val="decimal"/>
      <w:lvlText w:val="%7."/>
      <w:lvlJc w:val="left"/>
      <w:pPr>
        <w:ind w:left="4473" w:hanging="360"/>
      </w:pPr>
    </w:lvl>
    <w:lvl w:ilvl="7" w:tplc="08090019" w:tentative="1">
      <w:start w:val="1"/>
      <w:numFmt w:val="lowerLetter"/>
      <w:lvlText w:val="%8."/>
      <w:lvlJc w:val="left"/>
      <w:pPr>
        <w:ind w:left="5193" w:hanging="360"/>
      </w:pPr>
    </w:lvl>
    <w:lvl w:ilvl="8" w:tplc="0809001B" w:tentative="1">
      <w:start w:val="1"/>
      <w:numFmt w:val="lowerRoman"/>
      <w:lvlText w:val="%9."/>
      <w:lvlJc w:val="right"/>
      <w:pPr>
        <w:ind w:left="5913" w:hanging="180"/>
      </w:pPr>
    </w:lvl>
  </w:abstractNum>
  <w:abstractNum w:abstractNumId="23" w15:restartNumberingAfterBreak="0">
    <w:nsid w:val="72643E37"/>
    <w:multiLevelType w:val="hybridMultilevel"/>
    <w:tmpl w:val="B1CC7932"/>
    <w:lvl w:ilvl="0" w:tplc="06F68138">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35144C5"/>
    <w:multiLevelType w:val="hybridMultilevel"/>
    <w:tmpl w:val="E67E0A32"/>
    <w:lvl w:ilvl="0" w:tplc="08090001">
      <w:start w:val="1"/>
      <w:numFmt w:val="bullet"/>
      <w:lvlText w:val=""/>
      <w:lvlJc w:val="left"/>
      <w:pPr>
        <w:ind w:left="1647" w:hanging="360"/>
      </w:pPr>
      <w:rPr>
        <w:rFonts w:ascii="Symbol" w:hAnsi="Symbol" w:hint="default"/>
      </w:rPr>
    </w:lvl>
    <w:lvl w:ilvl="1" w:tplc="08090003" w:tentative="1">
      <w:start w:val="1"/>
      <w:numFmt w:val="bullet"/>
      <w:lvlText w:val="o"/>
      <w:lvlJc w:val="left"/>
      <w:pPr>
        <w:ind w:left="2367" w:hanging="360"/>
      </w:pPr>
      <w:rPr>
        <w:rFonts w:ascii="Courier New" w:hAnsi="Courier New" w:cs="Courier New" w:hint="default"/>
      </w:rPr>
    </w:lvl>
    <w:lvl w:ilvl="2" w:tplc="08090005" w:tentative="1">
      <w:start w:val="1"/>
      <w:numFmt w:val="bullet"/>
      <w:lvlText w:val=""/>
      <w:lvlJc w:val="left"/>
      <w:pPr>
        <w:ind w:left="3087" w:hanging="360"/>
      </w:pPr>
      <w:rPr>
        <w:rFonts w:ascii="Wingdings" w:hAnsi="Wingdings" w:hint="default"/>
      </w:rPr>
    </w:lvl>
    <w:lvl w:ilvl="3" w:tplc="08090001" w:tentative="1">
      <w:start w:val="1"/>
      <w:numFmt w:val="bullet"/>
      <w:lvlText w:val=""/>
      <w:lvlJc w:val="left"/>
      <w:pPr>
        <w:ind w:left="3807" w:hanging="360"/>
      </w:pPr>
      <w:rPr>
        <w:rFonts w:ascii="Symbol" w:hAnsi="Symbol" w:hint="default"/>
      </w:rPr>
    </w:lvl>
    <w:lvl w:ilvl="4" w:tplc="08090003" w:tentative="1">
      <w:start w:val="1"/>
      <w:numFmt w:val="bullet"/>
      <w:lvlText w:val="o"/>
      <w:lvlJc w:val="left"/>
      <w:pPr>
        <w:ind w:left="4527" w:hanging="360"/>
      </w:pPr>
      <w:rPr>
        <w:rFonts w:ascii="Courier New" w:hAnsi="Courier New" w:cs="Courier New" w:hint="default"/>
      </w:rPr>
    </w:lvl>
    <w:lvl w:ilvl="5" w:tplc="08090005" w:tentative="1">
      <w:start w:val="1"/>
      <w:numFmt w:val="bullet"/>
      <w:lvlText w:val=""/>
      <w:lvlJc w:val="left"/>
      <w:pPr>
        <w:ind w:left="5247" w:hanging="360"/>
      </w:pPr>
      <w:rPr>
        <w:rFonts w:ascii="Wingdings" w:hAnsi="Wingdings" w:hint="default"/>
      </w:rPr>
    </w:lvl>
    <w:lvl w:ilvl="6" w:tplc="08090001" w:tentative="1">
      <w:start w:val="1"/>
      <w:numFmt w:val="bullet"/>
      <w:lvlText w:val=""/>
      <w:lvlJc w:val="left"/>
      <w:pPr>
        <w:ind w:left="5967" w:hanging="360"/>
      </w:pPr>
      <w:rPr>
        <w:rFonts w:ascii="Symbol" w:hAnsi="Symbol" w:hint="default"/>
      </w:rPr>
    </w:lvl>
    <w:lvl w:ilvl="7" w:tplc="08090003" w:tentative="1">
      <w:start w:val="1"/>
      <w:numFmt w:val="bullet"/>
      <w:lvlText w:val="o"/>
      <w:lvlJc w:val="left"/>
      <w:pPr>
        <w:ind w:left="6687" w:hanging="360"/>
      </w:pPr>
      <w:rPr>
        <w:rFonts w:ascii="Courier New" w:hAnsi="Courier New" w:cs="Courier New" w:hint="default"/>
      </w:rPr>
    </w:lvl>
    <w:lvl w:ilvl="8" w:tplc="08090005" w:tentative="1">
      <w:start w:val="1"/>
      <w:numFmt w:val="bullet"/>
      <w:lvlText w:val=""/>
      <w:lvlJc w:val="left"/>
      <w:pPr>
        <w:ind w:left="7407" w:hanging="360"/>
      </w:pPr>
      <w:rPr>
        <w:rFonts w:ascii="Wingdings" w:hAnsi="Wingdings" w:hint="default"/>
      </w:rPr>
    </w:lvl>
  </w:abstractNum>
  <w:abstractNum w:abstractNumId="25" w15:restartNumberingAfterBreak="0">
    <w:nsid w:val="7B2A5F54"/>
    <w:multiLevelType w:val="multilevel"/>
    <w:tmpl w:val="E9DC4C64"/>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6" w15:restartNumberingAfterBreak="0">
    <w:nsid w:val="7F401F23"/>
    <w:multiLevelType w:val="hybridMultilevel"/>
    <w:tmpl w:val="B0B6A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4"/>
  </w:num>
  <w:num w:numId="3">
    <w:abstractNumId w:val="25"/>
  </w:num>
  <w:num w:numId="4">
    <w:abstractNumId w:val="17"/>
  </w:num>
  <w:num w:numId="5">
    <w:abstractNumId w:val="6"/>
  </w:num>
  <w:num w:numId="6">
    <w:abstractNumId w:val="12"/>
  </w:num>
  <w:num w:numId="7">
    <w:abstractNumId w:val="26"/>
  </w:num>
  <w:num w:numId="8">
    <w:abstractNumId w:val="10"/>
  </w:num>
  <w:num w:numId="9">
    <w:abstractNumId w:val="5"/>
  </w:num>
  <w:num w:numId="10">
    <w:abstractNumId w:val="3"/>
  </w:num>
  <w:num w:numId="11">
    <w:abstractNumId w:val="21"/>
  </w:num>
  <w:num w:numId="12">
    <w:abstractNumId w:val="13"/>
  </w:num>
  <w:num w:numId="13">
    <w:abstractNumId w:val="14"/>
  </w:num>
  <w:num w:numId="14">
    <w:abstractNumId w:val="22"/>
  </w:num>
  <w:num w:numId="15">
    <w:abstractNumId w:val="2"/>
  </w:num>
  <w:num w:numId="16">
    <w:abstractNumId w:val="15"/>
  </w:num>
  <w:num w:numId="17">
    <w:abstractNumId w:val="18"/>
  </w:num>
  <w:num w:numId="18">
    <w:abstractNumId w:val="23"/>
  </w:num>
  <w:num w:numId="19">
    <w:abstractNumId w:val="16"/>
  </w:num>
  <w:num w:numId="20">
    <w:abstractNumId w:val="1"/>
  </w:num>
  <w:num w:numId="21">
    <w:abstractNumId w:val="7"/>
  </w:num>
  <w:num w:numId="22">
    <w:abstractNumId w:val="9"/>
  </w:num>
  <w:num w:numId="23">
    <w:abstractNumId w:val="24"/>
  </w:num>
  <w:num w:numId="24">
    <w:abstractNumId w:val="11"/>
  </w:num>
  <w:num w:numId="25">
    <w:abstractNumId w:val="19"/>
  </w:num>
  <w:num w:numId="26">
    <w:abstractNumId w:val="8"/>
  </w:num>
  <w:num w:numId="2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567"/>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D445B"/>
    <w:rsid w:val="00004057"/>
    <w:rsid w:val="0000773E"/>
    <w:rsid w:val="000109CB"/>
    <w:rsid w:val="000110FA"/>
    <w:rsid w:val="00016A92"/>
    <w:rsid w:val="00021C9A"/>
    <w:rsid w:val="000231EC"/>
    <w:rsid w:val="00023BF6"/>
    <w:rsid w:val="000371AB"/>
    <w:rsid w:val="00040B09"/>
    <w:rsid w:val="00050A06"/>
    <w:rsid w:val="00056B54"/>
    <w:rsid w:val="00057819"/>
    <w:rsid w:val="000632C3"/>
    <w:rsid w:val="00066448"/>
    <w:rsid w:val="0008535B"/>
    <w:rsid w:val="000950A1"/>
    <w:rsid w:val="000A200F"/>
    <w:rsid w:val="000A4D1A"/>
    <w:rsid w:val="000A5794"/>
    <w:rsid w:val="000A5AD6"/>
    <w:rsid w:val="000C6247"/>
    <w:rsid w:val="000D27B2"/>
    <w:rsid w:val="000D6A56"/>
    <w:rsid w:val="000E0762"/>
    <w:rsid w:val="000E6561"/>
    <w:rsid w:val="001047FD"/>
    <w:rsid w:val="001101CE"/>
    <w:rsid w:val="001165D8"/>
    <w:rsid w:val="0012323A"/>
    <w:rsid w:val="001234A2"/>
    <w:rsid w:val="001369CB"/>
    <w:rsid w:val="00136FBE"/>
    <w:rsid w:val="00143B4D"/>
    <w:rsid w:val="001641F8"/>
    <w:rsid w:val="00166A58"/>
    <w:rsid w:val="00167E38"/>
    <w:rsid w:val="001838AE"/>
    <w:rsid w:val="00192FC8"/>
    <w:rsid w:val="001963FF"/>
    <w:rsid w:val="001F6EF0"/>
    <w:rsid w:val="0020283D"/>
    <w:rsid w:val="00223997"/>
    <w:rsid w:val="002269D0"/>
    <w:rsid w:val="00245EC2"/>
    <w:rsid w:val="002731E4"/>
    <w:rsid w:val="00277DB7"/>
    <w:rsid w:val="00293D2D"/>
    <w:rsid w:val="00294C97"/>
    <w:rsid w:val="002A0BEE"/>
    <w:rsid w:val="002A2AC8"/>
    <w:rsid w:val="002A6326"/>
    <w:rsid w:val="002C328F"/>
    <w:rsid w:val="002E0EEE"/>
    <w:rsid w:val="002F1B88"/>
    <w:rsid w:val="00315545"/>
    <w:rsid w:val="003323BA"/>
    <w:rsid w:val="00343A87"/>
    <w:rsid w:val="003546C5"/>
    <w:rsid w:val="00365A23"/>
    <w:rsid w:val="0037116E"/>
    <w:rsid w:val="00380ACB"/>
    <w:rsid w:val="00386C81"/>
    <w:rsid w:val="00393432"/>
    <w:rsid w:val="00396069"/>
    <w:rsid w:val="003B5B0E"/>
    <w:rsid w:val="003B7FE5"/>
    <w:rsid w:val="003C0608"/>
    <w:rsid w:val="003D7079"/>
    <w:rsid w:val="003E129D"/>
    <w:rsid w:val="00410066"/>
    <w:rsid w:val="00411C67"/>
    <w:rsid w:val="00427F97"/>
    <w:rsid w:val="004301E8"/>
    <w:rsid w:val="0044147C"/>
    <w:rsid w:val="00447977"/>
    <w:rsid w:val="00457982"/>
    <w:rsid w:val="00457A0F"/>
    <w:rsid w:val="0047277C"/>
    <w:rsid w:val="00472CAC"/>
    <w:rsid w:val="00491ABC"/>
    <w:rsid w:val="004A209A"/>
    <w:rsid w:val="004A768B"/>
    <w:rsid w:val="004B0A23"/>
    <w:rsid w:val="004D01F8"/>
    <w:rsid w:val="004D4CFB"/>
    <w:rsid w:val="004D7BFB"/>
    <w:rsid w:val="004E4ADA"/>
    <w:rsid w:val="004E7E59"/>
    <w:rsid w:val="004F53E9"/>
    <w:rsid w:val="00514B8E"/>
    <w:rsid w:val="0054252C"/>
    <w:rsid w:val="00565722"/>
    <w:rsid w:val="005661A8"/>
    <w:rsid w:val="005666CF"/>
    <w:rsid w:val="005805C6"/>
    <w:rsid w:val="005A5608"/>
    <w:rsid w:val="005A652B"/>
    <w:rsid w:val="005D5D39"/>
    <w:rsid w:val="005D7096"/>
    <w:rsid w:val="005E4595"/>
    <w:rsid w:val="005F556C"/>
    <w:rsid w:val="005F6E45"/>
    <w:rsid w:val="0060662C"/>
    <w:rsid w:val="00606DD2"/>
    <w:rsid w:val="006079C6"/>
    <w:rsid w:val="00607CD5"/>
    <w:rsid w:val="006256C5"/>
    <w:rsid w:val="00626037"/>
    <w:rsid w:val="00636C49"/>
    <w:rsid w:val="0063728E"/>
    <w:rsid w:val="0065036B"/>
    <w:rsid w:val="006535CC"/>
    <w:rsid w:val="00667B63"/>
    <w:rsid w:val="00694502"/>
    <w:rsid w:val="00696741"/>
    <w:rsid w:val="00697B00"/>
    <w:rsid w:val="006A1DBD"/>
    <w:rsid w:val="006B18FD"/>
    <w:rsid w:val="006B6AFA"/>
    <w:rsid w:val="006B712B"/>
    <w:rsid w:val="006C7AE9"/>
    <w:rsid w:val="006D4DE6"/>
    <w:rsid w:val="006E5B51"/>
    <w:rsid w:val="006F4761"/>
    <w:rsid w:val="00722905"/>
    <w:rsid w:val="007339EF"/>
    <w:rsid w:val="00737DE2"/>
    <w:rsid w:val="00753616"/>
    <w:rsid w:val="00754138"/>
    <w:rsid w:val="00756449"/>
    <w:rsid w:val="007571A7"/>
    <w:rsid w:val="00787C9B"/>
    <w:rsid w:val="007B5EB9"/>
    <w:rsid w:val="007C00B6"/>
    <w:rsid w:val="007C3C4A"/>
    <w:rsid w:val="007C7AC4"/>
    <w:rsid w:val="007E4A5A"/>
    <w:rsid w:val="007E591A"/>
    <w:rsid w:val="007F62B2"/>
    <w:rsid w:val="007F7616"/>
    <w:rsid w:val="0082340B"/>
    <w:rsid w:val="0084160C"/>
    <w:rsid w:val="00863EF3"/>
    <w:rsid w:val="0086592C"/>
    <w:rsid w:val="00873EF4"/>
    <w:rsid w:val="00880A6B"/>
    <w:rsid w:val="008856CA"/>
    <w:rsid w:val="008878E7"/>
    <w:rsid w:val="008C3F9A"/>
    <w:rsid w:val="008D31F5"/>
    <w:rsid w:val="008D6A6D"/>
    <w:rsid w:val="008F4F54"/>
    <w:rsid w:val="008F7637"/>
    <w:rsid w:val="0090444E"/>
    <w:rsid w:val="009160B9"/>
    <w:rsid w:val="00931901"/>
    <w:rsid w:val="00944C47"/>
    <w:rsid w:val="00951876"/>
    <w:rsid w:val="00962154"/>
    <w:rsid w:val="00971D18"/>
    <w:rsid w:val="00973C37"/>
    <w:rsid w:val="0097560D"/>
    <w:rsid w:val="009847D2"/>
    <w:rsid w:val="00985323"/>
    <w:rsid w:val="00997574"/>
    <w:rsid w:val="009B54BA"/>
    <w:rsid w:val="009C48FA"/>
    <w:rsid w:val="009C5F66"/>
    <w:rsid w:val="009D445B"/>
    <w:rsid w:val="009D7D61"/>
    <w:rsid w:val="009E6D97"/>
    <w:rsid w:val="009F781F"/>
    <w:rsid w:val="00A24D54"/>
    <w:rsid w:val="00A35F29"/>
    <w:rsid w:val="00A61008"/>
    <w:rsid w:val="00A631F4"/>
    <w:rsid w:val="00A735D0"/>
    <w:rsid w:val="00A85FFC"/>
    <w:rsid w:val="00A861A7"/>
    <w:rsid w:val="00AB336E"/>
    <w:rsid w:val="00AB4730"/>
    <w:rsid w:val="00B1512A"/>
    <w:rsid w:val="00B318E9"/>
    <w:rsid w:val="00B32985"/>
    <w:rsid w:val="00B37D75"/>
    <w:rsid w:val="00B469C7"/>
    <w:rsid w:val="00B46F28"/>
    <w:rsid w:val="00B64815"/>
    <w:rsid w:val="00BA0152"/>
    <w:rsid w:val="00BB4672"/>
    <w:rsid w:val="00BE189E"/>
    <w:rsid w:val="00BE5E62"/>
    <w:rsid w:val="00BF341D"/>
    <w:rsid w:val="00BF3428"/>
    <w:rsid w:val="00BF44EE"/>
    <w:rsid w:val="00C00A34"/>
    <w:rsid w:val="00C10BF1"/>
    <w:rsid w:val="00C13ED0"/>
    <w:rsid w:val="00C15C36"/>
    <w:rsid w:val="00C4211B"/>
    <w:rsid w:val="00C4258B"/>
    <w:rsid w:val="00C55076"/>
    <w:rsid w:val="00C56B4D"/>
    <w:rsid w:val="00C67C06"/>
    <w:rsid w:val="00C80944"/>
    <w:rsid w:val="00CB208C"/>
    <w:rsid w:val="00CC6CEB"/>
    <w:rsid w:val="00CC782E"/>
    <w:rsid w:val="00CD47B8"/>
    <w:rsid w:val="00CD7948"/>
    <w:rsid w:val="00CE58C7"/>
    <w:rsid w:val="00CF6FBA"/>
    <w:rsid w:val="00D022EB"/>
    <w:rsid w:val="00D221C4"/>
    <w:rsid w:val="00D311AB"/>
    <w:rsid w:val="00D3244C"/>
    <w:rsid w:val="00D36323"/>
    <w:rsid w:val="00D45B26"/>
    <w:rsid w:val="00D64AC3"/>
    <w:rsid w:val="00D71262"/>
    <w:rsid w:val="00D73FCC"/>
    <w:rsid w:val="00D959C6"/>
    <w:rsid w:val="00DB0619"/>
    <w:rsid w:val="00DE2700"/>
    <w:rsid w:val="00DE791C"/>
    <w:rsid w:val="00E2331F"/>
    <w:rsid w:val="00E27727"/>
    <w:rsid w:val="00E3510F"/>
    <w:rsid w:val="00E475EF"/>
    <w:rsid w:val="00E60731"/>
    <w:rsid w:val="00E81C3C"/>
    <w:rsid w:val="00EA6D16"/>
    <w:rsid w:val="00EB1640"/>
    <w:rsid w:val="00EB6562"/>
    <w:rsid w:val="00EB79B5"/>
    <w:rsid w:val="00EC2DF0"/>
    <w:rsid w:val="00EC7D36"/>
    <w:rsid w:val="00F04DA8"/>
    <w:rsid w:val="00F11255"/>
    <w:rsid w:val="00F157CC"/>
    <w:rsid w:val="00F23F86"/>
    <w:rsid w:val="00F30013"/>
    <w:rsid w:val="00F3122C"/>
    <w:rsid w:val="00F41DDF"/>
    <w:rsid w:val="00F42138"/>
    <w:rsid w:val="00F614DD"/>
    <w:rsid w:val="00F74F6D"/>
    <w:rsid w:val="00F90E86"/>
    <w:rsid w:val="00F97F9D"/>
    <w:rsid w:val="00FB2AD9"/>
    <w:rsid w:val="00FB6344"/>
    <w:rsid w:val="00FC04D7"/>
    <w:rsid w:val="00FF1D4E"/>
    <w:rsid w:val="00FF31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477BD4AD"/>
  <w15:chartTrackingRefBased/>
  <w15:docId w15:val="{FE98F275-4DC8-4C1F-AE2F-4162BEC433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sz w:val="24"/>
        <w:szCs w:val="24"/>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85FFC"/>
  </w:style>
  <w:style w:type="paragraph" w:styleId="Heading1">
    <w:name w:val="heading 1"/>
    <w:basedOn w:val="NormalWeb"/>
    <w:next w:val="Normal"/>
    <w:link w:val="Heading1Char"/>
    <w:uiPriority w:val="9"/>
    <w:qFormat/>
    <w:rsid w:val="00056B54"/>
    <w:pPr>
      <w:numPr>
        <w:numId w:val="8"/>
      </w:numPr>
      <w:ind w:left="567" w:hanging="567"/>
      <w:outlineLvl w:val="0"/>
    </w:pPr>
    <w:rPr>
      <w:b/>
      <w:sz w:val="28"/>
      <w:szCs w:val="28"/>
      <w:u w:val="single"/>
    </w:rPr>
  </w:style>
  <w:style w:type="paragraph" w:styleId="Heading2">
    <w:name w:val="heading 2"/>
    <w:basedOn w:val="Normal"/>
    <w:next w:val="Normal"/>
    <w:link w:val="Heading2Char"/>
    <w:uiPriority w:val="9"/>
    <w:unhideWhenUsed/>
    <w:qFormat/>
    <w:rsid w:val="0037116E"/>
    <w:pPr>
      <w:keepNext/>
      <w:keepLines/>
      <w:spacing w:before="360" w:after="120" w:line="276" w:lineRule="auto"/>
      <w:contextualSpacing/>
      <w:outlineLvl w:val="1"/>
    </w:pPr>
    <w:rPr>
      <w:rFonts w:eastAsia="Arial"/>
      <w:b/>
      <w:color w:val="000000"/>
      <w:sz w:val="32"/>
      <w:szCs w:val="32"/>
    </w:rPr>
  </w:style>
  <w:style w:type="paragraph" w:styleId="Heading3">
    <w:name w:val="heading 3"/>
    <w:basedOn w:val="Heading1"/>
    <w:next w:val="Normal"/>
    <w:link w:val="Heading3Char"/>
    <w:uiPriority w:val="9"/>
    <w:unhideWhenUsed/>
    <w:qFormat/>
    <w:rsid w:val="00056B54"/>
    <w:pPr>
      <w:numPr>
        <w:numId w:val="0"/>
      </w:numPr>
      <w:autoSpaceDE w:val="0"/>
      <w:autoSpaceDN w:val="0"/>
      <w:adjustRightInd w:val="0"/>
      <w:spacing w:before="0" w:beforeAutospacing="0" w:after="0" w:afterAutospacing="0"/>
      <w:ind w:left="567" w:hanging="567"/>
      <w:contextualSpacing/>
      <w:outlineLvl w:val="2"/>
    </w:pPr>
    <w:rPr>
      <w:sz w:val="24"/>
      <w:szCs w:val="24"/>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A85FFC"/>
    <w:pPr>
      <w:spacing w:before="100" w:beforeAutospacing="1" w:after="100" w:afterAutospacing="1"/>
    </w:pPr>
  </w:style>
  <w:style w:type="paragraph" w:styleId="Header">
    <w:name w:val="header"/>
    <w:basedOn w:val="Normal"/>
    <w:link w:val="HeaderChar"/>
    <w:unhideWhenUsed/>
    <w:rsid w:val="000950A1"/>
    <w:pPr>
      <w:tabs>
        <w:tab w:val="center" w:pos="4513"/>
        <w:tab w:val="right" w:pos="9026"/>
      </w:tabs>
    </w:pPr>
  </w:style>
  <w:style w:type="character" w:customStyle="1" w:styleId="HeaderChar">
    <w:name w:val="Header Char"/>
    <w:basedOn w:val="DefaultParagraphFont"/>
    <w:link w:val="Header"/>
    <w:uiPriority w:val="99"/>
    <w:rsid w:val="000950A1"/>
    <w:rPr>
      <w:sz w:val="24"/>
      <w:szCs w:val="24"/>
      <w:lang w:eastAsia="en-US"/>
    </w:rPr>
  </w:style>
  <w:style w:type="paragraph" w:styleId="Footer">
    <w:name w:val="footer"/>
    <w:basedOn w:val="Normal"/>
    <w:link w:val="FooterChar"/>
    <w:uiPriority w:val="99"/>
    <w:unhideWhenUsed/>
    <w:rsid w:val="000950A1"/>
    <w:pPr>
      <w:tabs>
        <w:tab w:val="center" w:pos="4513"/>
        <w:tab w:val="right" w:pos="9026"/>
      </w:tabs>
    </w:pPr>
  </w:style>
  <w:style w:type="character" w:customStyle="1" w:styleId="FooterChar">
    <w:name w:val="Footer Char"/>
    <w:basedOn w:val="DefaultParagraphFont"/>
    <w:link w:val="Footer"/>
    <w:uiPriority w:val="99"/>
    <w:rsid w:val="000950A1"/>
    <w:rPr>
      <w:sz w:val="24"/>
      <w:szCs w:val="24"/>
      <w:lang w:eastAsia="en-US"/>
    </w:rPr>
  </w:style>
  <w:style w:type="paragraph" w:styleId="BalloonText">
    <w:name w:val="Balloon Text"/>
    <w:basedOn w:val="Normal"/>
    <w:link w:val="BalloonTextChar"/>
    <w:uiPriority w:val="99"/>
    <w:semiHidden/>
    <w:unhideWhenUsed/>
    <w:rsid w:val="0099757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97574"/>
    <w:rPr>
      <w:rFonts w:ascii="Segoe UI" w:hAnsi="Segoe UI" w:cs="Segoe UI"/>
      <w:sz w:val="18"/>
      <w:szCs w:val="18"/>
      <w:lang w:eastAsia="en-US"/>
    </w:rPr>
  </w:style>
  <w:style w:type="paragraph" w:styleId="ListParagraph">
    <w:name w:val="List Paragraph"/>
    <w:basedOn w:val="Normal"/>
    <w:uiPriority w:val="34"/>
    <w:qFormat/>
    <w:rsid w:val="00880A6B"/>
    <w:pPr>
      <w:ind w:left="720"/>
      <w:contextualSpacing/>
    </w:pPr>
  </w:style>
  <w:style w:type="character" w:customStyle="1" w:styleId="Heading2Char">
    <w:name w:val="Heading 2 Char"/>
    <w:basedOn w:val="DefaultParagraphFont"/>
    <w:link w:val="Heading2"/>
    <w:uiPriority w:val="9"/>
    <w:rsid w:val="0037116E"/>
    <w:rPr>
      <w:rFonts w:ascii="Arial" w:eastAsia="Arial" w:hAnsi="Arial" w:cs="Arial"/>
      <w:b/>
      <w:color w:val="000000"/>
      <w:sz w:val="32"/>
      <w:szCs w:val="32"/>
    </w:rPr>
  </w:style>
  <w:style w:type="character" w:customStyle="1" w:styleId="Heading3Char">
    <w:name w:val="Heading 3 Char"/>
    <w:basedOn w:val="DefaultParagraphFont"/>
    <w:link w:val="Heading3"/>
    <w:uiPriority w:val="9"/>
    <w:rsid w:val="00056B54"/>
    <w:rPr>
      <w:rFonts w:ascii="Arial" w:hAnsi="Arial" w:cs="Arial"/>
      <w:b/>
      <w:sz w:val="24"/>
      <w:szCs w:val="24"/>
      <w:lang w:eastAsia="en-US"/>
    </w:rPr>
  </w:style>
  <w:style w:type="paragraph" w:styleId="BlockText">
    <w:name w:val="Block Text"/>
    <w:basedOn w:val="Normal"/>
    <w:rsid w:val="00E81C3C"/>
    <w:pPr>
      <w:ind w:left="720" w:right="571"/>
      <w:jc w:val="both"/>
    </w:pPr>
    <w:rPr>
      <w:sz w:val="22"/>
      <w:szCs w:val="20"/>
      <w:lang w:val="en-US"/>
    </w:rPr>
  </w:style>
  <w:style w:type="character" w:customStyle="1" w:styleId="Heading1Char">
    <w:name w:val="Heading 1 Char"/>
    <w:basedOn w:val="DefaultParagraphFont"/>
    <w:link w:val="Heading1"/>
    <w:uiPriority w:val="9"/>
    <w:rsid w:val="00056B54"/>
    <w:rPr>
      <w:rFonts w:ascii="Arial" w:hAnsi="Arial" w:cs="Arial"/>
      <w:b/>
      <w:sz w:val="28"/>
      <w:szCs w:val="28"/>
      <w:u w:val="single"/>
      <w:lang w:eastAsia="en-US"/>
    </w:rPr>
  </w:style>
  <w:style w:type="paragraph" w:customStyle="1" w:styleId="Default">
    <w:name w:val="Default"/>
    <w:rsid w:val="00057819"/>
    <w:pPr>
      <w:autoSpaceDE w:val="0"/>
      <w:autoSpaceDN w:val="0"/>
      <w:adjustRightInd w:val="0"/>
    </w:pPr>
    <w:rPr>
      <w:color w:val="000000"/>
    </w:rPr>
  </w:style>
  <w:style w:type="paragraph" w:styleId="BodyText">
    <w:name w:val="Body Text"/>
    <w:basedOn w:val="Normal"/>
    <w:link w:val="BodyTextChar"/>
    <w:uiPriority w:val="99"/>
    <w:rsid w:val="008856CA"/>
    <w:pPr>
      <w:jc w:val="both"/>
    </w:pPr>
    <w:rPr>
      <w:szCs w:val="20"/>
    </w:rPr>
  </w:style>
  <w:style w:type="character" w:customStyle="1" w:styleId="BodyTextChar">
    <w:name w:val="Body Text Char"/>
    <w:basedOn w:val="DefaultParagraphFont"/>
    <w:link w:val="BodyText"/>
    <w:uiPriority w:val="99"/>
    <w:rsid w:val="008856CA"/>
    <w:rPr>
      <w:sz w:val="24"/>
      <w:lang w:eastAsia="en-US"/>
    </w:rPr>
  </w:style>
  <w:style w:type="paragraph" w:styleId="TOCHeading">
    <w:name w:val="TOC Heading"/>
    <w:basedOn w:val="Heading1"/>
    <w:next w:val="Normal"/>
    <w:uiPriority w:val="39"/>
    <w:unhideWhenUsed/>
    <w:qFormat/>
    <w:rsid w:val="002A2AC8"/>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color w:val="2E74B5" w:themeColor="accent1" w:themeShade="BF"/>
      <w:sz w:val="32"/>
      <w:szCs w:val="32"/>
      <w:u w:val="none"/>
      <w:lang w:val="en-US"/>
    </w:rPr>
  </w:style>
  <w:style w:type="paragraph" w:styleId="TOC2">
    <w:name w:val="toc 2"/>
    <w:basedOn w:val="Normal"/>
    <w:next w:val="Normal"/>
    <w:autoRedefine/>
    <w:uiPriority w:val="39"/>
    <w:unhideWhenUsed/>
    <w:rsid w:val="002A2AC8"/>
    <w:pPr>
      <w:spacing w:after="100" w:line="259" w:lineRule="auto"/>
      <w:ind w:left="220"/>
    </w:pPr>
    <w:rPr>
      <w:rFonts w:asciiTheme="minorHAnsi" w:eastAsiaTheme="minorEastAsia" w:hAnsiTheme="minorHAnsi"/>
      <w:sz w:val="22"/>
      <w:szCs w:val="22"/>
      <w:lang w:val="en-US"/>
    </w:rPr>
  </w:style>
  <w:style w:type="paragraph" w:styleId="TOC1">
    <w:name w:val="toc 1"/>
    <w:basedOn w:val="Normal"/>
    <w:next w:val="Normal"/>
    <w:autoRedefine/>
    <w:uiPriority w:val="39"/>
    <w:unhideWhenUsed/>
    <w:rsid w:val="006E5B51"/>
    <w:pPr>
      <w:tabs>
        <w:tab w:val="right" w:leader="dot" w:pos="10456"/>
      </w:tabs>
      <w:spacing w:after="240" w:line="259" w:lineRule="auto"/>
      <w:ind w:left="567" w:hanging="567"/>
    </w:pPr>
    <w:rPr>
      <w:rFonts w:asciiTheme="minorHAnsi" w:eastAsiaTheme="minorEastAsia" w:hAnsiTheme="minorHAnsi"/>
      <w:sz w:val="22"/>
      <w:szCs w:val="22"/>
      <w:lang w:val="en-US"/>
    </w:rPr>
  </w:style>
  <w:style w:type="paragraph" w:styleId="TOC3">
    <w:name w:val="toc 3"/>
    <w:basedOn w:val="Normal"/>
    <w:next w:val="Normal"/>
    <w:autoRedefine/>
    <w:uiPriority w:val="39"/>
    <w:unhideWhenUsed/>
    <w:rsid w:val="002A2AC8"/>
    <w:pPr>
      <w:spacing w:after="100" w:line="259" w:lineRule="auto"/>
      <w:ind w:left="440"/>
    </w:pPr>
    <w:rPr>
      <w:rFonts w:asciiTheme="minorHAnsi" w:eastAsiaTheme="minorEastAsia" w:hAnsiTheme="minorHAnsi"/>
      <w:sz w:val="22"/>
      <w:szCs w:val="22"/>
      <w:lang w:val="en-US"/>
    </w:rPr>
  </w:style>
  <w:style w:type="character" w:styleId="Hyperlink">
    <w:name w:val="Hyperlink"/>
    <w:basedOn w:val="DefaultParagraphFont"/>
    <w:uiPriority w:val="99"/>
    <w:unhideWhenUsed/>
    <w:rsid w:val="002A2AC8"/>
    <w:rPr>
      <w:color w:val="0563C1" w:themeColor="hyperlink"/>
      <w:u w:val="single"/>
    </w:rPr>
  </w:style>
  <w:style w:type="character" w:styleId="CommentReference">
    <w:name w:val="annotation reference"/>
    <w:basedOn w:val="DefaultParagraphFont"/>
    <w:uiPriority w:val="99"/>
    <w:semiHidden/>
    <w:unhideWhenUsed/>
    <w:rsid w:val="008F4F54"/>
    <w:rPr>
      <w:sz w:val="16"/>
      <w:szCs w:val="16"/>
    </w:rPr>
  </w:style>
  <w:style w:type="paragraph" w:styleId="CommentText">
    <w:name w:val="annotation text"/>
    <w:basedOn w:val="Normal"/>
    <w:link w:val="CommentTextChar"/>
    <w:uiPriority w:val="99"/>
    <w:semiHidden/>
    <w:unhideWhenUsed/>
    <w:rsid w:val="008F4F54"/>
    <w:rPr>
      <w:sz w:val="20"/>
      <w:szCs w:val="20"/>
    </w:rPr>
  </w:style>
  <w:style w:type="character" w:customStyle="1" w:styleId="CommentTextChar">
    <w:name w:val="Comment Text Char"/>
    <w:basedOn w:val="DefaultParagraphFont"/>
    <w:link w:val="CommentText"/>
    <w:uiPriority w:val="99"/>
    <w:semiHidden/>
    <w:rsid w:val="008F4F54"/>
    <w:rPr>
      <w:sz w:val="20"/>
      <w:szCs w:val="20"/>
    </w:rPr>
  </w:style>
  <w:style w:type="paragraph" w:styleId="CommentSubject">
    <w:name w:val="annotation subject"/>
    <w:basedOn w:val="CommentText"/>
    <w:next w:val="CommentText"/>
    <w:link w:val="CommentSubjectChar"/>
    <w:uiPriority w:val="99"/>
    <w:semiHidden/>
    <w:unhideWhenUsed/>
    <w:rsid w:val="008F4F54"/>
    <w:rPr>
      <w:b/>
      <w:bCs/>
    </w:rPr>
  </w:style>
  <w:style w:type="character" w:customStyle="1" w:styleId="CommentSubjectChar">
    <w:name w:val="Comment Subject Char"/>
    <w:basedOn w:val="CommentTextChar"/>
    <w:link w:val="CommentSubject"/>
    <w:uiPriority w:val="99"/>
    <w:semiHidden/>
    <w:rsid w:val="008F4F54"/>
    <w:rPr>
      <w:b/>
      <w:bCs/>
      <w:sz w:val="20"/>
      <w:szCs w:val="20"/>
    </w:rPr>
  </w:style>
  <w:style w:type="paragraph" w:styleId="Revision">
    <w:name w:val="Revision"/>
    <w:hidden/>
    <w:uiPriority w:val="99"/>
    <w:semiHidden/>
    <w:rsid w:val="00EB79B5"/>
  </w:style>
  <w:style w:type="table" w:styleId="TableGrid">
    <w:name w:val="Table Grid"/>
    <w:basedOn w:val="TableNormal"/>
    <w:uiPriority w:val="39"/>
    <w:rsid w:val="00D64AC3"/>
    <w:pPr>
      <w:ind w:left="284" w:right="284"/>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qFormat/>
    <w:rsid w:val="007C7AC4"/>
    <w:pPr>
      <w:widowControl w:val="0"/>
      <w:jc w:val="center"/>
    </w:pPr>
    <w:rPr>
      <w:rFonts w:cs="Times New Roman"/>
      <w:b/>
      <w:color w:val="FF0000"/>
      <w:sz w:val="4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48807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8B81F2B0A06AF489FBEB3A4B0EECB09" ma:contentTypeVersion="10" ma:contentTypeDescription="Create a new document." ma:contentTypeScope="" ma:versionID="2b844d9d725e12e480cca39e5c92289d">
  <xsd:schema xmlns:xsd="http://www.w3.org/2001/XMLSchema" xmlns:xs="http://www.w3.org/2001/XMLSchema" xmlns:p="http://schemas.microsoft.com/office/2006/metadata/properties" xmlns:ns1="http://schemas.microsoft.com/sharepoint/v3" xmlns:ns3="724a596d-c75b-4adb-90ca-2d82ae8e0b0f" targetNamespace="http://schemas.microsoft.com/office/2006/metadata/properties" ma:root="true" ma:fieldsID="91e195b4fb6aaaf39a57c1d8806ff071" ns1:_="" ns3:_="">
    <xsd:import namespace="http://schemas.microsoft.com/sharepoint/v3"/>
    <xsd:import namespace="724a596d-c75b-4adb-90ca-2d82ae8e0b0f"/>
    <xsd:element name="properties">
      <xsd:complexType>
        <xsd:sequence>
          <xsd:element name="documentManagement">
            <xsd:complexType>
              <xsd:all>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8" nillable="true" ma:displayName="Unified Compliance Policy Properties" ma:description="" ma:hidden="true" ma:internalName="_ip_UnifiedCompliancePolicyProperties">
      <xsd:simpleType>
        <xsd:restriction base="dms:Note"/>
      </xsd:simpleType>
    </xsd:element>
    <xsd:element name="_ip_UnifiedCompliancePolicyUIAction" ma:index="9"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24a596d-c75b-4adb-90ca-2d82ae8e0b0f"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2D174BC-E83C-4577-9ABA-4291219BFC31}">
  <ds:schemaRefs>
    <ds:schemaRef ds:uri="http://purl.org/dc/elements/1.1/"/>
    <ds:schemaRef ds:uri="http://www.w3.org/XML/1998/namespace"/>
    <ds:schemaRef ds:uri="http://purl.org/dc/dcmitype/"/>
    <ds:schemaRef ds:uri="http://schemas.microsoft.com/office/2006/documentManagement/types"/>
    <ds:schemaRef ds:uri="http://schemas.microsoft.com/office/infopath/2007/PartnerControls"/>
    <ds:schemaRef ds:uri="http://purl.org/dc/terms/"/>
    <ds:schemaRef ds:uri="http://schemas.microsoft.com/office/2006/metadata/properties"/>
    <ds:schemaRef ds:uri="http://schemas.openxmlformats.org/package/2006/metadata/core-properties"/>
    <ds:schemaRef ds:uri="724a596d-c75b-4adb-90ca-2d82ae8e0b0f"/>
    <ds:schemaRef ds:uri="http://schemas.microsoft.com/sharepoint/v3"/>
  </ds:schemaRefs>
</ds:datastoreItem>
</file>

<file path=customXml/itemProps2.xml><?xml version="1.0" encoding="utf-8"?>
<ds:datastoreItem xmlns:ds="http://schemas.openxmlformats.org/officeDocument/2006/customXml" ds:itemID="{7564BA13-C7EE-4BD3-B118-A7610DA0C161}">
  <ds:schemaRefs>
    <ds:schemaRef ds:uri="http://schemas.microsoft.com/sharepoint/v3/contenttype/forms"/>
  </ds:schemaRefs>
</ds:datastoreItem>
</file>

<file path=customXml/itemProps3.xml><?xml version="1.0" encoding="utf-8"?>
<ds:datastoreItem xmlns:ds="http://schemas.openxmlformats.org/officeDocument/2006/customXml" ds:itemID="{9B47ECAD-95AC-42BC-9621-C9FA248A0D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24a596d-c75b-4adb-90ca-2d82ae8e0b0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4ABFDD-252A-4920-B88C-EC2EC54169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3</Pages>
  <Words>1204</Words>
  <Characters>6418</Characters>
  <Application>Microsoft Office Word</Application>
  <DocSecurity>0</DocSecurity>
  <Lines>53</Lines>
  <Paragraphs>15</Paragraphs>
  <ScaleCrop>false</ScaleCrop>
  <HeadingPairs>
    <vt:vector size="2" baseType="variant">
      <vt:variant>
        <vt:lpstr>Title</vt:lpstr>
      </vt:variant>
      <vt:variant>
        <vt:i4>1</vt:i4>
      </vt:variant>
    </vt:vector>
  </HeadingPairs>
  <TitlesOfParts>
    <vt:vector size="1" baseType="lpstr">
      <vt:lpstr>Sample conflict of interest policy:</vt:lpstr>
    </vt:vector>
  </TitlesOfParts>
  <Company> </Company>
  <LinksUpToDate>false</LinksUpToDate>
  <CharactersWithSpaces>7607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Sample conflict of interest policy:</dc:title>
  <dc:subject/>
  <dc:creator>Kevin Nunan</dc:creator>
  <cp:keywords/>
  <dc:description/>
  <cp:lastModifiedBy>Gareth Hinds</cp:lastModifiedBy>
  <cp:revision>7</cp:revision>
  <dcterms:created xsi:type="dcterms:W3CDTF">2020-02-19T19:06:00Z</dcterms:created>
  <dcterms:modified xsi:type="dcterms:W3CDTF">2020-02-19T19:10:00Z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569bf4a9-87bd-4dbf-a36c-1db5158e5def_Enabled">
    <vt:lpwstr>True</vt:lpwstr>
  </property>
  <property fmtid="{D5CDD505-2E9C-101B-9397-08002B2CF9AE}" pid="3" name="MSIP_Label_569bf4a9-87bd-4dbf-a36c-1db5158e5def_SiteId">
    <vt:lpwstr>ea80952e-a476-42d4-aaf4-5457852b0f7e</vt:lpwstr>
  </property>
  <property fmtid="{D5CDD505-2E9C-101B-9397-08002B2CF9AE}" pid="4" name="MSIP_Label_569bf4a9-87bd-4dbf-a36c-1db5158e5def_Owner">
    <vt:lpwstr>Bill.Hedges@bp.com</vt:lpwstr>
  </property>
  <property fmtid="{D5CDD505-2E9C-101B-9397-08002B2CF9AE}" pid="5" name="MSIP_Label_569bf4a9-87bd-4dbf-a36c-1db5158e5def_SetDate">
    <vt:lpwstr>2019-11-16T17:02:05.5804307Z</vt:lpwstr>
  </property>
  <property fmtid="{D5CDD505-2E9C-101B-9397-08002B2CF9AE}" pid="6" name="MSIP_Label_569bf4a9-87bd-4dbf-a36c-1db5158e5def_Name">
    <vt:lpwstr>General</vt:lpwstr>
  </property>
  <property fmtid="{D5CDD505-2E9C-101B-9397-08002B2CF9AE}" pid="7" name="MSIP_Label_569bf4a9-87bd-4dbf-a36c-1db5158e5def_Application">
    <vt:lpwstr>Microsoft Azure Information Protection</vt:lpwstr>
  </property>
  <property fmtid="{D5CDD505-2E9C-101B-9397-08002B2CF9AE}" pid="8" name="MSIP_Label_569bf4a9-87bd-4dbf-a36c-1db5158e5def_ActionId">
    <vt:lpwstr>94275403-907f-4505-bf02-ba09a780998e</vt:lpwstr>
  </property>
  <property fmtid="{D5CDD505-2E9C-101B-9397-08002B2CF9AE}" pid="9" name="MSIP_Label_569bf4a9-87bd-4dbf-a36c-1db5158e5def_Extended_MSFT_Method">
    <vt:lpwstr>Manual</vt:lpwstr>
  </property>
  <property fmtid="{D5CDD505-2E9C-101B-9397-08002B2CF9AE}" pid="10" name="Sensitivity">
    <vt:lpwstr>General</vt:lpwstr>
  </property>
  <property fmtid="{D5CDD505-2E9C-101B-9397-08002B2CF9AE}" pid="11" name="ContentTypeId">
    <vt:lpwstr>0x01010008B81F2B0A06AF489FBEB3A4B0EECB09</vt:lpwstr>
  </property>
</Properties>
</file>