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38176" w14:textId="77777777" w:rsidR="004556BF" w:rsidRDefault="004556BF" w:rsidP="004556BF">
      <w:pPr>
        <w:pStyle w:val="Heading1"/>
        <w:numPr>
          <w:ilvl w:val="0"/>
          <w:numId w:val="0"/>
        </w:numPr>
        <w:rPr>
          <w:b/>
          <w:bCs/>
        </w:rPr>
      </w:pPr>
    </w:p>
    <w:p w14:paraId="398A4078" w14:textId="361170DC" w:rsidR="002558F9" w:rsidRPr="002C7EA0" w:rsidRDefault="002558F9" w:rsidP="004556BF">
      <w:pPr>
        <w:pStyle w:val="Heading1"/>
        <w:rPr>
          <w:b/>
          <w:bCs/>
        </w:rPr>
      </w:pPr>
      <w:r w:rsidRPr="002C7EA0">
        <w:rPr>
          <w:b/>
          <w:bCs/>
        </w:rPr>
        <w:t>Introduction</w:t>
      </w:r>
    </w:p>
    <w:p w14:paraId="07D815A9" w14:textId="77777777" w:rsidR="002558F9" w:rsidRPr="003E53A8" w:rsidRDefault="002558F9" w:rsidP="005853C7">
      <w:pPr>
        <w:widowControl w:val="0"/>
        <w:tabs>
          <w:tab w:val="left" w:pos="6521"/>
        </w:tabs>
        <w:autoSpaceDE w:val="0"/>
        <w:autoSpaceDN w:val="0"/>
        <w:adjustRightInd w:val="0"/>
        <w:spacing w:after="0" w:line="274" w:lineRule="exact"/>
        <w:ind w:right="999"/>
        <w:rPr>
          <w:rFonts w:ascii="Times New Roman" w:hAnsi="Times New Roman"/>
          <w:sz w:val="28"/>
          <w:szCs w:val="28"/>
        </w:rPr>
      </w:pPr>
    </w:p>
    <w:p w14:paraId="07C3B49D" w14:textId="7C4CCFC1" w:rsidR="002558F9" w:rsidRPr="003E53A8" w:rsidRDefault="002558F9" w:rsidP="002C7EA0">
      <w:pPr>
        <w:widowControl w:val="0"/>
        <w:overflowPunct w:val="0"/>
        <w:autoSpaceDE w:val="0"/>
        <w:autoSpaceDN w:val="0"/>
        <w:adjustRightInd w:val="0"/>
        <w:spacing w:after="0" w:line="228" w:lineRule="auto"/>
        <w:ind w:left="360"/>
        <w:jc w:val="both"/>
        <w:rPr>
          <w:rFonts w:ascii="Times New Roman" w:hAnsi="Times New Roman"/>
          <w:sz w:val="28"/>
          <w:szCs w:val="28"/>
        </w:rPr>
      </w:pPr>
      <w:r w:rsidRPr="003E53A8">
        <w:rPr>
          <w:rFonts w:ascii="Arial" w:hAnsi="Arial" w:cs="Arial"/>
        </w:rPr>
        <w:t xml:space="preserve">Applicants who aspire to registration but do not have </w:t>
      </w:r>
      <w:r w:rsidR="006E63EE">
        <w:rPr>
          <w:rFonts w:ascii="Arial" w:hAnsi="Arial" w:cs="Arial"/>
        </w:rPr>
        <w:t>Recognised Q</w:t>
      </w:r>
      <w:r w:rsidRPr="003E53A8">
        <w:rPr>
          <w:rFonts w:ascii="Arial" w:hAnsi="Arial" w:cs="Arial"/>
        </w:rPr>
        <w:t xml:space="preserve">ualifications (accredited Masters degree for CEng and Batchelors degree for IEng) may </w:t>
      </w:r>
      <w:r w:rsidRPr="006E63EE">
        <w:rPr>
          <w:rFonts w:ascii="Arial" w:hAnsi="Arial" w:cs="Arial"/>
        </w:rPr>
        <w:t xml:space="preserve">demonstrate the required knowledge and understanding in other ways but must clearly demonstrate they have achieved the same level of knowledge and understanding as those with </w:t>
      </w:r>
      <w:r w:rsidR="006E63EE">
        <w:rPr>
          <w:rFonts w:ascii="Arial" w:hAnsi="Arial" w:cs="Arial"/>
        </w:rPr>
        <w:t>recognised</w:t>
      </w:r>
      <w:r w:rsidRPr="006E63EE">
        <w:rPr>
          <w:rFonts w:ascii="Arial" w:hAnsi="Arial" w:cs="Arial"/>
        </w:rPr>
        <w:t xml:space="preserve"> qualifications</w:t>
      </w:r>
      <w:r w:rsidR="00C83A15">
        <w:rPr>
          <w:rFonts w:ascii="Arial" w:hAnsi="Arial" w:cs="Arial"/>
        </w:rPr>
        <w:t xml:space="preserve">.  </w:t>
      </w:r>
      <w:r w:rsidR="005853C7" w:rsidRPr="006E63EE">
        <w:rPr>
          <w:rFonts w:ascii="Arial" w:hAnsi="Arial" w:cs="Arial"/>
        </w:rPr>
        <w:t>W</w:t>
      </w:r>
      <w:r w:rsidRPr="006E63EE">
        <w:rPr>
          <w:rFonts w:ascii="Arial" w:hAnsi="Arial" w:cs="Arial"/>
        </w:rPr>
        <w:t>ays</w:t>
      </w:r>
      <w:r w:rsidRPr="003E53A8">
        <w:rPr>
          <w:rFonts w:ascii="Arial" w:hAnsi="Arial" w:cs="Arial"/>
        </w:rPr>
        <w:t xml:space="preserve"> to demonstrate this include:</w:t>
      </w:r>
    </w:p>
    <w:p w14:paraId="79F491B2" w14:textId="71F00769" w:rsidR="002558F9" w:rsidRPr="003E53A8" w:rsidRDefault="006E63EE" w:rsidP="002C7EA0">
      <w:pPr>
        <w:widowControl w:val="0"/>
        <w:numPr>
          <w:ilvl w:val="0"/>
          <w:numId w:val="1"/>
        </w:numPr>
        <w:tabs>
          <w:tab w:val="clear" w:pos="720"/>
        </w:tabs>
        <w:overflowPunct w:val="0"/>
        <w:autoSpaceDE w:val="0"/>
        <w:autoSpaceDN w:val="0"/>
        <w:adjustRightInd w:val="0"/>
        <w:spacing w:after="0" w:line="240" w:lineRule="auto"/>
        <w:ind w:left="1080"/>
        <w:jc w:val="both"/>
        <w:rPr>
          <w:rFonts w:ascii="Symbol" w:hAnsi="Symbol" w:cs="Symbol"/>
        </w:rPr>
      </w:pPr>
      <w:r>
        <w:rPr>
          <w:rFonts w:ascii="Arial" w:hAnsi="Arial" w:cs="Arial"/>
        </w:rPr>
        <w:t>Further</w:t>
      </w:r>
      <w:r w:rsidR="002558F9" w:rsidRPr="003E53A8">
        <w:rPr>
          <w:rFonts w:ascii="Arial" w:hAnsi="Arial" w:cs="Arial"/>
        </w:rPr>
        <w:t xml:space="preserve"> qualifications, in whole or in part, to match the </w:t>
      </w:r>
      <w:r>
        <w:rPr>
          <w:rFonts w:ascii="Arial" w:hAnsi="Arial" w:cs="Arial"/>
        </w:rPr>
        <w:t>recognised</w:t>
      </w:r>
      <w:r w:rsidR="002558F9" w:rsidRPr="003E53A8">
        <w:rPr>
          <w:rFonts w:ascii="Arial" w:hAnsi="Arial" w:cs="Arial"/>
        </w:rPr>
        <w:t xml:space="preserve"> qualification </w:t>
      </w:r>
      <w:r w:rsidRPr="003E53A8">
        <w:rPr>
          <w:rFonts w:ascii="Arial" w:hAnsi="Arial" w:cs="Arial"/>
        </w:rPr>
        <w:t xml:space="preserve">level </w:t>
      </w:r>
      <w:r w:rsidR="002558F9" w:rsidRPr="003E53A8">
        <w:rPr>
          <w:rFonts w:ascii="Arial" w:hAnsi="Arial" w:cs="Arial"/>
        </w:rPr>
        <w:t>standards</w:t>
      </w:r>
      <w:r w:rsidR="00C83A15">
        <w:rPr>
          <w:rFonts w:ascii="Arial" w:hAnsi="Arial" w:cs="Arial"/>
        </w:rPr>
        <w:t xml:space="preserve">.  </w:t>
      </w:r>
    </w:p>
    <w:p w14:paraId="36864F61" w14:textId="77777777" w:rsidR="002558F9" w:rsidRPr="003E53A8" w:rsidRDefault="002558F9" w:rsidP="002C7EA0">
      <w:pPr>
        <w:widowControl w:val="0"/>
        <w:tabs>
          <w:tab w:val="left" w:pos="8647"/>
        </w:tabs>
        <w:autoSpaceDE w:val="0"/>
        <w:autoSpaceDN w:val="0"/>
        <w:adjustRightInd w:val="0"/>
        <w:spacing w:after="0" w:line="75" w:lineRule="exact"/>
        <w:ind w:left="360"/>
        <w:jc w:val="both"/>
        <w:rPr>
          <w:rFonts w:ascii="Symbol" w:hAnsi="Symbol" w:cs="Symbol"/>
        </w:rPr>
      </w:pPr>
    </w:p>
    <w:p w14:paraId="599FFD80" w14:textId="1CD38A7E" w:rsidR="002558F9" w:rsidRPr="003E53A8" w:rsidRDefault="002558F9" w:rsidP="002C7EA0">
      <w:pPr>
        <w:widowControl w:val="0"/>
        <w:numPr>
          <w:ilvl w:val="0"/>
          <w:numId w:val="1"/>
        </w:numPr>
        <w:tabs>
          <w:tab w:val="clear" w:pos="720"/>
          <w:tab w:val="num" w:pos="1080"/>
          <w:tab w:val="left" w:pos="8647"/>
        </w:tabs>
        <w:overflowPunct w:val="0"/>
        <w:autoSpaceDE w:val="0"/>
        <w:autoSpaceDN w:val="0"/>
        <w:adjustRightInd w:val="0"/>
        <w:spacing w:after="0" w:line="211" w:lineRule="auto"/>
        <w:ind w:left="1080"/>
        <w:jc w:val="both"/>
        <w:rPr>
          <w:rFonts w:ascii="Symbol" w:hAnsi="Symbol" w:cs="Symbol"/>
        </w:rPr>
      </w:pPr>
      <w:r w:rsidRPr="003E53A8">
        <w:rPr>
          <w:rFonts w:ascii="Arial" w:hAnsi="Arial" w:cs="Arial"/>
        </w:rPr>
        <w:t xml:space="preserve">Writing a technical report, based on their experience, and demonstrating their knowledge and understanding of engineering principles within </w:t>
      </w:r>
      <w:r w:rsidR="006E63EE">
        <w:rPr>
          <w:rFonts w:ascii="Arial" w:hAnsi="Arial" w:cs="Arial"/>
        </w:rPr>
        <w:t>the corrosion industry</w:t>
      </w:r>
      <w:r w:rsidR="00C83A15">
        <w:rPr>
          <w:rFonts w:ascii="Arial" w:hAnsi="Arial" w:cs="Arial"/>
        </w:rPr>
        <w:t xml:space="preserve">.  </w:t>
      </w:r>
    </w:p>
    <w:p w14:paraId="69CCF95B" w14:textId="77777777" w:rsidR="002558F9" w:rsidRPr="003E53A8" w:rsidRDefault="002558F9" w:rsidP="002C7EA0">
      <w:pPr>
        <w:widowControl w:val="0"/>
        <w:tabs>
          <w:tab w:val="left" w:pos="8647"/>
        </w:tabs>
        <w:autoSpaceDE w:val="0"/>
        <w:autoSpaceDN w:val="0"/>
        <w:adjustRightInd w:val="0"/>
        <w:spacing w:after="0" w:line="76" w:lineRule="exact"/>
        <w:ind w:left="360"/>
        <w:jc w:val="both"/>
        <w:rPr>
          <w:rFonts w:ascii="Symbol" w:hAnsi="Symbol" w:cs="Symbol"/>
        </w:rPr>
      </w:pPr>
    </w:p>
    <w:p w14:paraId="1042877D" w14:textId="32707BF4" w:rsidR="002558F9" w:rsidRPr="00CC626C" w:rsidRDefault="002558F9" w:rsidP="002C7EA0">
      <w:pPr>
        <w:widowControl w:val="0"/>
        <w:numPr>
          <w:ilvl w:val="0"/>
          <w:numId w:val="1"/>
        </w:numPr>
        <w:tabs>
          <w:tab w:val="clear" w:pos="720"/>
          <w:tab w:val="num" w:pos="1080"/>
          <w:tab w:val="left" w:pos="8647"/>
        </w:tabs>
        <w:overflowPunct w:val="0"/>
        <w:autoSpaceDE w:val="0"/>
        <w:autoSpaceDN w:val="0"/>
        <w:adjustRightInd w:val="0"/>
        <w:spacing w:after="0" w:line="210" w:lineRule="auto"/>
        <w:ind w:left="1080"/>
        <w:jc w:val="both"/>
        <w:rPr>
          <w:rFonts w:ascii="Symbol" w:hAnsi="Symbol" w:cs="Symbol"/>
        </w:rPr>
      </w:pPr>
      <w:r w:rsidRPr="003E53A8">
        <w:rPr>
          <w:rFonts w:ascii="Arial" w:hAnsi="Arial" w:cs="Arial"/>
        </w:rPr>
        <w:t xml:space="preserve">Completing appropriate work-based experiential learning or further learning to develop experience in roles that expand </w:t>
      </w:r>
      <w:r w:rsidR="006E63EE">
        <w:rPr>
          <w:rFonts w:ascii="Arial" w:hAnsi="Arial" w:cs="Arial"/>
        </w:rPr>
        <w:t>corrosion</w:t>
      </w:r>
      <w:r w:rsidRPr="003E53A8">
        <w:rPr>
          <w:rFonts w:ascii="Arial" w:hAnsi="Arial" w:cs="Arial"/>
        </w:rPr>
        <w:t xml:space="preserve"> related technical knowledge, and record the learning </w:t>
      </w:r>
    </w:p>
    <w:p w14:paraId="39DD6D27" w14:textId="77777777" w:rsidR="00CC626C" w:rsidRDefault="00CC626C" w:rsidP="002C7EA0">
      <w:pPr>
        <w:autoSpaceDE w:val="0"/>
        <w:autoSpaceDN w:val="0"/>
        <w:adjustRightInd w:val="0"/>
        <w:spacing w:after="0"/>
        <w:ind w:left="360"/>
        <w:jc w:val="both"/>
        <w:rPr>
          <w:rFonts w:ascii="Arial" w:hAnsi="Arial" w:cs="Arial"/>
        </w:rPr>
      </w:pPr>
    </w:p>
    <w:p w14:paraId="63546FFE" w14:textId="3F1B87D3" w:rsidR="002558F9" w:rsidRPr="006E63EE" w:rsidRDefault="002558F9" w:rsidP="002C7EA0">
      <w:pPr>
        <w:autoSpaceDE w:val="0"/>
        <w:autoSpaceDN w:val="0"/>
        <w:adjustRightInd w:val="0"/>
        <w:spacing w:after="0"/>
        <w:ind w:left="360"/>
        <w:jc w:val="both"/>
        <w:rPr>
          <w:rFonts w:ascii="Arial" w:hAnsi="Arial" w:cs="Arial"/>
        </w:rPr>
      </w:pPr>
      <w:r w:rsidRPr="003E53A8">
        <w:rPr>
          <w:rFonts w:ascii="Arial" w:hAnsi="Arial" w:cs="Arial"/>
        </w:rPr>
        <w:t xml:space="preserve">This </w:t>
      </w:r>
      <w:r w:rsidR="002C7EA0">
        <w:rPr>
          <w:rFonts w:ascii="Arial" w:hAnsi="Arial" w:cs="Arial"/>
        </w:rPr>
        <w:t>procedure</w:t>
      </w:r>
      <w:r w:rsidRPr="003E53A8">
        <w:rPr>
          <w:rFonts w:ascii="Arial" w:hAnsi="Arial" w:cs="Arial"/>
        </w:rPr>
        <w:t xml:space="preserve"> describes the processes used by </w:t>
      </w:r>
      <w:r w:rsidR="006E63EE">
        <w:rPr>
          <w:rFonts w:ascii="Arial" w:hAnsi="Arial" w:cs="Arial"/>
        </w:rPr>
        <w:t>ICorr</w:t>
      </w:r>
      <w:r w:rsidRPr="003E53A8">
        <w:rPr>
          <w:rFonts w:ascii="Arial" w:hAnsi="Arial" w:cs="Arial"/>
        </w:rPr>
        <w:t xml:space="preserve"> to take </w:t>
      </w:r>
      <w:r w:rsidR="006E63EE">
        <w:rPr>
          <w:rFonts w:ascii="Arial" w:hAnsi="Arial" w:cs="Arial"/>
        </w:rPr>
        <w:t>applicants</w:t>
      </w:r>
      <w:r w:rsidRPr="003E53A8">
        <w:rPr>
          <w:rFonts w:ascii="Arial" w:hAnsi="Arial" w:cs="Arial"/>
        </w:rPr>
        <w:t xml:space="preserve"> forward for registration </w:t>
      </w:r>
      <w:r w:rsidR="006E63EE" w:rsidRPr="003E53A8">
        <w:rPr>
          <w:rFonts w:ascii="Arial" w:hAnsi="Arial" w:cs="Arial"/>
        </w:rPr>
        <w:t xml:space="preserve">through </w:t>
      </w:r>
      <w:r w:rsidR="006E63EE" w:rsidRPr="006E63EE">
        <w:rPr>
          <w:rFonts w:ascii="Arial" w:hAnsi="Arial" w:cs="Arial"/>
        </w:rPr>
        <w:t>individual assessment via the</w:t>
      </w:r>
      <w:r w:rsidR="006E63EE">
        <w:rPr>
          <w:rFonts w:ascii="Arial" w:hAnsi="Arial" w:cs="Arial"/>
        </w:rPr>
        <w:t xml:space="preserve"> </w:t>
      </w:r>
      <w:r w:rsidR="006E63EE" w:rsidRPr="006E63EE">
        <w:rPr>
          <w:rFonts w:ascii="Arial" w:hAnsi="Arial" w:cs="Arial"/>
        </w:rPr>
        <w:t xml:space="preserve">experiential learning route for </w:t>
      </w:r>
      <w:r w:rsidR="006E63EE">
        <w:rPr>
          <w:rFonts w:ascii="Arial" w:hAnsi="Arial" w:cs="Arial"/>
        </w:rPr>
        <w:t>CE</w:t>
      </w:r>
      <w:r w:rsidR="006E63EE" w:rsidRPr="006E63EE">
        <w:rPr>
          <w:rFonts w:ascii="Arial" w:hAnsi="Arial" w:cs="Arial"/>
        </w:rPr>
        <w:t>ng/</w:t>
      </w:r>
      <w:r w:rsidR="006E63EE">
        <w:rPr>
          <w:rFonts w:ascii="Arial" w:hAnsi="Arial" w:cs="Arial"/>
        </w:rPr>
        <w:t>IE</w:t>
      </w:r>
      <w:r w:rsidR="006E63EE" w:rsidRPr="006E63EE">
        <w:rPr>
          <w:rFonts w:ascii="Arial" w:hAnsi="Arial" w:cs="Arial"/>
        </w:rPr>
        <w:t>ng</w:t>
      </w:r>
    </w:p>
    <w:p w14:paraId="39595C35" w14:textId="77777777" w:rsidR="002558F9" w:rsidRPr="003E53A8" w:rsidRDefault="002558F9" w:rsidP="005853C7">
      <w:pPr>
        <w:widowControl w:val="0"/>
        <w:autoSpaceDE w:val="0"/>
        <w:autoSpaceDN w:val="0"/>
        <w:adjustRightInd w:val="0"/>
        <w:spacing w:after="0" w:line="279" w:lineRule="exact"/>
        <w:ind w:right="999"/>
        <w:rPr>
          <w:rFonts w:ascii="Times New Roman" w:hAnsi="Times New Roman"/>
          <w:sz w:val="28"/>
          <w:szCs w:val="28"/>
        </w:rPr>
      </w:pPr>
    </w:p>
    <w:p w14:paraId="34333D8A" w14:textId="77777777" w:rsidR="002558F9" w:rsidRPr="002C7EA0" w:rsidRDefault="002558F9" w:rsidP="006635F4">
      <w:pPr>
        <w:pStyle w:val="Heading1"/>
        <w:rPr>
          <w:b/>
          <w:bCs/>
        </w:rPr>
      </w:pPr>
      <w:r w:rsidRPr="002C7EA0">
        <w:rPr>
          <w:b/>
          <w:bCs/>
        </w:rPr>
        <w:t>Work-based experiential learning</w:t>
      </w:r>
    </w:p>
    <w:p w14:paraId="2CCC9A45" w14:textId="77777777" w:rsidR="002558F9" w:rsidRPr="00EC732D" w:rsidRDefault="002558F9" w:rsidP="00CC626C">
      <w:pPr>
        <w:widowControl w:val="0"/>
        <w:overflowPunct w:val="0"/>
        <w:autoSpaceDE w:val="0"/>
        <w:autoSpaceDN w:val="0"/>
        <w:adjustRightInd w:val="0"/>
        <w:spacing w:after="0" w:line="217" w:lineRule="auto"/>
        <w:jc w:val="both"/>
        <w:rPr>
          <w:rFonts w:ascii="Arial" w:hAnsi="Arial" w:cs="Arial"/>
        </w:rPr>
      </w:pPr>
    </w:p>
    <w:p w14:paraId="40471951" w14:textId="57F9CF84" w:rsidR="002558F9" w:rsidRPr="00EC732D" w:rsidRDefault="002558F9" w:rsidP="002C7EA0">
      <w:pPr>
        <w:widowControl w:val="0"/>
        <w:overflowPunct w:val="0"/>
        <w:autoSpaceDE w:val="0"/>
        <w:autoSpaceDN w:val="0"/>
        <w:adjustRightInd w:val="0"/>
        <w:spacing w:after="0" w:line="217" w:lineRule="auto"/>
        <w:ind w:left="360"/>
        <w:jc w:val="both"/>
        <w:rPr>
          <w:rFonts w:ascii="Arial" w:hAnsi="Arial" w:cs="Arial"/>
        </w:rPr>
      </w:pPr>
      <w:r w:rsidRPr="00EC732D">
        <w:rPr>
          <w:rFonts w:ascii="Arial" w:hAnsi="Arial" w:cs="Arial"/>
        </w:rPr>
        <w:t>Work-based experiential learning means the knowledge and understanding that has been developed through experience</w:t>
      </w:r>
      <w:r w:rsidR="00C83A15">
        <w:rPr>
          <w:rFonts w:ascii="Arial" w:hAnsi="Arial" w:cs="Arial"/>
        </w:rPr>
        <w:t xml:space="preserve">.  </w:t>
      </w:r>
      <w:r w:rsidRPr="00EC732D">
        <w:rPr>
          <w:rFonts w:ascii="Arial" w:hAnsi="Arial" w:cs="Arial"/>
        </w:rPr>
        <w:t>Learning occurs over time as new knowledge and understanding updates and builds on a previous level of understanding</w:t>
      </w:r>
      <w:r w:rsidR="00C83A15">
        <w:rPr>
          <w:rFonts w:ascii="Arial" w:hAnsi="Arial" w:cs="Arial"/>
        </w:rPr>
        <w:t xml:space="preserve">.  </w:t>
      </w:r>
      <w:r w:rsidRPr="00EC732D">
        <w:rPr>
          <w:rFonts w:ascii="Arial" w:hAnsi="Arial" w:cs="Arial"/>
        </w:rPr>
        <w:t>Learning does not occur by simply listing experiences but by researching, identifying new knowledge and then by reflecting on experience and drawing from the knowledge of others to increase understanding</w:t>
      </w:r>
      <w:r w:rsidR="00C83A15">
        <w:rPr>
          <w:rFonts w:ascii="Arial" w:hAnsi="Arial" w:cs="Arial"/>
        </w:rPr>
        <w:t xml:space="preserve">.  </w:t>
      </w:r>
      <w:r w:rsidRPr="00EC732D">
        <w:rPr>
          <w:rFonts w:ascii="Arial" w:hAnsi="Arial" w:cs="Arial"/>
        </w:rPr>
        <w:t>In an educational context, this might involve formalised research activities</w:t>
      </w:r>
      <w:r w:rsidR="00C83A15">
        <w:rPr>
          <w:rFonts w:ascii="Arial" w:hAnsi="Arial" w:cs="Arial"/>
        </w:rPr>
        <w:t xml:space="preserve">. </w:t>
      </w:r>
      <w:r w:rsidR="006D71DD">
        <w:rPr>
          <w:rFonts w:ascii="Arial" w:hAnsi="Arial" w:cs="Arial"/>
        </w:rPr>
        <w:t xml:space="preserve"> </w:t>
      </w:r>
      <w:r w:rsidRPr="00EC732D">
        <w:rPr>
          <w:rFonts w:ascii="Arial" w:hAnsi="Arial" w:cs="Arial"/>
        </w:rPr>
        <w:t xml:space="preserve">Most major employers within the </w:t>
      </w:r>
      <w:r w:rsidR="006E63EE">
        <w:rPr>
          <w:rFonts w:ascii="Arial" w:hAnsi="Arial" w:cs="Arial"/>
        </w:rPr>
        <w:t>corrosion</w:t>
      </w:r>
      <w:r w:rsidRPr="00EC732D">
        <w:rPr>
          <w:rFonts w:ascii="Arial" w:hAnsi="Arial" w:cs="Arial"/>
        </w:rPr>
        <w:t xml:space="preserve"> industry offer a range of sources of knowledge, including experienced colleagues or specialists acting as mentors or coaches</w:t>
      </w:r>
      <w:r w:rsidR="00C83A15">
        <w:rPr>
          <w:rFonts w:ascii="Arial" w:hAnsi="Arial" w:cs="Arial"/>
        </w:rPr>
        <w:t xml:space="preserve">.  </w:t>
      </w:r>
      <w:r w:rsidRPr="00EC732D">
        <w:rPr>
          <w:rFonts w:ascii="Arial" w:hAnsi="Arial" w:cs="Arial"/>
        </w:rPr>
        <w:t xml:space="preserve">The term work-based learning does not imply that learning occurs only at work, but that the knowledge and understanding that have developed are applied and challenged through work practice within the </w:t>
      </w:r>
      <w:r w:rsidR="006E63EE">
        <w:rPr>
          <w:rFonts w:ascii="Arial" w:hAnsi="Arial" w:cs="Arial"/>
        </w:rPr>
        <w:t>corrosion</w:t>
      </w:r>
      <w:r w:rsidRPr="00EC732D">
        <w:rPr>
          <w:rFonts w:ascii="Arial" w:hAnsi="Arial" w:cs="Arial"/>
        </w:rPr>
        <w:t xml:space="preserve"> industry.</w:t>
      </w:r>
    </w:p>
    <w:p w14:paraId="02A30083" w14:textId="77777777" w:rsidR="002558F9" w:rsidRPr="00EC732D" w:rsidRDefault="002558F9" w:rsidP="002C7EA0">
      <w:pPr>
        <w:widowControl w:val="0"/>
        <w:overflowPunct w:val="0"/>
        <w:autoSpaceDE w:val="0"/>
        <w:autoSpaceDN w:val="0"/>
        <w:adjustRightInd w:val="0"/>
        <w:spacing w:after="0" w:line="217" w:lineRule="auto"/>
        <w:ind w:left="360"/>
        <w:jc w:val="both"/>
        <w:rPr>
          <w:rFonts w:ascii="Arial" w:hAnsi="Arial" w:cs="Arial"/>
        </w:rPr>
      </w:pPr>
    </w:p>
    <w:p w14:paraId="42574B06" w14:textId="77777777" w:rsidR="002558F9" w:rsidRPr="00EC732D" w:rsidRDefault="002558F9" w:rsidP="002C7EA0">
      <w:pPr>
        <w:widowControl w:val="0"/>
        <w:overflowPunct w:val="0"/>
        <w:autoSpaceDE w:val="0"/>
        <w:autoSpaceDN w:val="0"/>
        <w:adjustRightInd w:val="0"/>
        <w:spacing w:after="0" w:line="217" w:lineRule="auto"/>
        <w:ind w:left="360"/>
        <w:jc w:val="both"/>
        <w:rPr>
          <w:rFonts w:ascii="Arial" w:hAnsi="Arial" w:cs="Arial"/>
        </w:rPr>
      </w:pPr>
      <w:r w:rsidRPr="003E53A8">
        <w:rPr>
          <w:rFonts w:ascii="Arial" w:hAnsi="Arial" w:cs="Arial"/>
        </w:rPr>
        <w:t xml:space="preserve">Examples of </w:t>
      </w:r>
      <w:r w:rsidR="006E63EE">
        <w:rPr>
          <w:rFonts w:ascii="Arial" w:hAnsi="Arial" w:cs="Arial"/>
        </w:rPr>
        <w:t>applicants</w:t>
      </w:r>
      <w:r w:rsidRPr="003E53A8">
        <w:rPr>
          <w:rFonts w:ascii="Arial" w:hAnsi="Arial" w:cs="Arial"/>
        </w:rPr>
        <w:t xml:space="preserve"> who might have appropriate work-based experiential learning may include:</w:t>
      </w:r>
    </w:p>
    <w:p w14:paraId="29E6102E" w14:textId="77777777" w:rsidR="002558F9" w:rsidRPr="003E53A8" w:rsidRDefault="002558F9" w:rsidP="002C7EA0">
      <w:pPr>
        <w:widowControl w:val="0"/>
        <w:autoSpaceDE w:val="0"/>
        <w:autoSpaceDN w:val="0"/>
        <w:adjustRightInd w:val="0"/>
        <w:spacing w:after="0" w:line="283" w:lineRule="exact"/>
        <w:ind w:left="360" w:right="999"/>
        <w:jc w:val="both"/>
        <w:rPr>
          <w:rFonts w:ascii="Times New Roman" w:hAnsi="Times New Roman"/>
          <w:sz w:val="28"/>
          <w:szCs w:val="28"/>
        </w:rPr>
      </w:pPr>
    </w:p>
    <w:p w14:paraId="7A078DDF" w14:textId="665A4AE0" w:rsidR="002558F9" w:rsidRPr="00EC732D" w:rsidRDefault="004D0C2A" w:rsidP="002C7EA0">
      <w:pPr>
        <w:widowControl w:val="0"/>
        <w:numPr>
          <w:ilvl w:val="0"/>
          <w:numId w:val="9"/>
        </w:numPr>
        <w:overflowPunct w:val="0"/>
        <w:autoSpaceDE w:val="0"/>
        <w:autoSpaceDN w:val="0"/>
        <w:adjustRightInd w:val="0"/>
        <w:spacing w:after="0" w:line="210" w:lineRule="auto"/>
        <w:ind w:left="1069"/>
        <w:jc w:val="both"/>
        <w:rPr>
          <w:rFonts w:ascii="Arial" w:hAnsi="Arial" w:cs="Arial"/>
        </w:rPr>
      </w:pPr>
      <w:r>
        <w:rPr>
          <w:rFonts w:ascii="Arial" w:hAnsi="Arial" w:cs="Arial"/>
        </w:rPr>
        <w:t>Applicant</w:t>
      </w:r>
      <w:r w:rsidR="002558F9" w:rsidRPr="003E53A8">
        <w:rPr>
          <w:rFonts w:ascii="Arial" w:hAnsi="Arial" w:cs="Arial"/>
        </w:rPr>
        <w:t xml:space="preserve">s, who are practising to the same standard as a professionally registered engineer in the </w:t>
      </w:r>
      <w:r w:rsidR="003639CF">
        <w:rPr>
          <w:rFonts w:ascii="Arial" w:hAnsi="Arial" w:cs="Arial"/>
        </w:rPr>
        <w:t>corrosion</w:t>
      </w:r>
      <w:r w:rsidR="002558F9" w:rsidRPr="003E53A8">
        <w:rPr>
          <w:rFonts w:ascii="Arial" w:hAnsi="Arial" w:cs="Arial"/>
        </w:rPr>
        <w:t xml:space="preserve"> industry, but do not hold formal qualifications at the right level: </w:t>
      </w:r>
    </w:p>
    <w:p w14:paraId="0EDAAA10" w14:textId="77777777" w:rsidR="002558F9" w:rsidRPr="00EC732D" w:rsidRDefault="002558F9" w:rsidP="002C7EA0">
      <w:pPr>
        <w:widowControl w:val="0"/>
        <w:autoSpaceDE w:val="0"/>
        <w:autoSpaceDN w:val="0"/>
        <w:adjustRightInd w:val="0"/>
        <w:spacing w:after="0" w:line="282" w:lineRule="exact"/>
        <w:ind w:left="1069"/>
        <w:jc w:val="both"/>
        <w:rPr>
          <w:rFonts w:ascii="Arial" w:hAnsi="Arial" w:cs="Arial"/>
        </w:rPr>
      </w:pPr>
    </w:p>
    <w:p w14:paraId="75BAD9A3" w14:textId="1E733973" w:rsidR="002558F9" w:rsidRPr="00EC732D" w:rsidRDefault="004D0C2A" w:rsidP="002C7EA0">
      <w:pPr>
        <w:widowControl w:val="0"/>
        <w:numPr>
          <w:ilvl w:val="0"/>
          <w:numId w:val="8"/>
        </w:numPr>
        <w:overflowPunct w:val="0"/>
        <w:autoSpaceDE w:val="0"/>
        <w:autoSpaceDN w:val="0"/>
        <w:adjustRightInd w:val="0"/>
        <w:spacing w:after="0" w:line="221" w:lineRule="auto"/>
        <w:ind w:left="1069"/>
        <w:jc w:val="both"/>
        <w:rPr>
          <w:rFonts w:ascii="Arial" w:hAnsi="Arial" w:cs="Arial"/>
        </w:rPr>
      </w:pPr>
      <w:r>
        <w:rPr>
          <w:rFonts w:ascii="Arial" w:hAnsi="Arial" w:cs="Arial"/>
        </w:rPr>
        <w:t>Applicant</w:t>
      </w:r>
      <w:r w:rsidR="002558F9" w:rsidRPr="00EC732D">
        <w:rPr>
          <w:rFonts w:ascii="Arial" w:hAnsi="Arial" w:cs="Arial"/>
        </w:rPr>
        <w:t xml:space="preserve">s, who have had the opportunity, through practice, to develop knowledge and understanding, and are able to provide technical evidence from work-based learning experience within the </w:t>
      </w:r>
      <w:r w:rsidR="003639CF">
        <w:rPr>
          <w:rFonts w:ascii="Arial" w:hAnsi="Arial" w:cs="Arial"/>
        </w:rPr>
        <w:t>corrosion</w:t>
      </w:r>
      <w:r w:rsidR="002558F9" w:rsidRPr="00EC732D">
        <w:rPr>
          <w:rFonts w:ascii="Arial" w:hAnsi="Arial" w:cs="Arial"/>
        </w:rPr>
        <w:t xml:space="preserve"> industry: </w:t>
      </w:r>
    </w:p>
    <w:p w14:paraId="1C3C3A67" w14:textId="77777777" w:rsidR="002558F9" w:rsidRPr="00EC732D" w:rsidRDefault="002558F9" w:rsidP="002C7EA0">
      <w:pPr>
        <w:widowControl w:val="0"/>
        <w:autoSpaceDE w:val="0"/>
        <w:autoSpaceDN w:val="0"/>
        <w:adjustRightInd w:val="0"/>
        <w:spacing w:after="0" w:line="282" w:lineRule="exact"/>
        <w:ind w:left="1069"/>
        <w:jc w:val="both"/>
        <w:rPr>
          <w:rFonts w:ascii="Arial" w:hAnsi="Arial" w:cs="Arial"/>
        </w:rPr>
      </w:pPr>
    </w:p>
    <w:p w14:paraId="4D994261" w14:textId="6B780FAF" w:rsidR="002558F9" w:rsidRPr="00EC732D" w:rsidRDefault="004D0C2A" w:rsidP="002C7EA0">
      <w:pPr>
        <w:widowControl w:val="0"/>
        <w:numPr>
          <w:ilvl w:val="0"/>
          <w:numId w:val="8"/>
        </w:numPr>
        <w:overflowPunct w:val="0"/>
        <w:autoSpaceDE w:val="0"/>
        <w:autoSpaceDN w:val="0"/>
        <w:adjustRightInd w:val="0"/>
        <w:spacing w:after="0" w:line="210" w:lineRule="auto"/>
        <w:ind w:left="1069"/>
        <w:jc w:val="both"/>
        <w:rPr>
          <w:rFonts w:ascii="Arial" w:hAnsi="Arial" w:cs="Arial"/>
        </w:rPr>
      </w:pPr>
      <w:r>
        <w:rPr>
          <w:rFonts w:ascii="Arial" w:hAnsi="Arial" w:cs="Arial"/>
        </w:rPr>
        <w:t>Applicant</w:t>
      </w:r>
      <w:r w:rsidR="002558F9" w:rsidRPr="003E53A8">
        <w:rPr>
          <w:rFonts w:ascii="Arial" w:hAnsi="Arial" w:cs="Arial"/>
        </w:rPr>
        <w:t xml:space="preserve">s, who demonstrate sufficient achievement in a technical role within the </w:t>
      </w:r>
      <w:r w:rsidR="003639CF">
        <w:rPr>
          <w:rFonts w:ascii="Arial" w:hAnsi="Arial" w:cs="Arial"/>
        </w:rPr>
        <w:t>corrosion</w:t>
      </w:r>
      <w:r w:rsidR="002558F9" w:rsidRPr="003E53A8">
        <w:rPr>
          <w:rFonts w:ascii="Arial" w:hAnsi="Arial" w:cs="Arial"/>
        </w:rPr>
        <w:t xml:space="preserve"> industry, appropriate to the category of registration being applied for</w:t>
      </w:r>
      <w:r w:rsidR="00C83A15">
        <w:rPr>
          <w:rFonts w:ascii="Arial" w:hAnsi="Arial" w:cs="Arial"/>
        </w:rPr>
        <w:t xml:space="preserve">.  </w:t>
      </w:r>
    </w:p>
    <w:p w14:paraId="0B946F97" w14:textId="77777777" w:rsidR="002558F9" w:rsidRPr="00EC732D" w:rsidRDefault="002558F9" w:rsidP="002C7EA0">
      <w:pPr>
        <w:widowControl w:val="0"/>
        <w:autoSpaceDE w:val="0"/>
        <w:autoSpaceDN w:val="0"/>
        <w:adjustRightInd w:val="0"/>
        <w:spacing w:after="0" w:line="225" w:lineRule="exact"/>
        <w:ind w:left="786" w:right="999"/>
        <w:jc w:val="both"/>
        <w:rPr>
          <w:rFonts w:ascii="Arial" w:hAnsi="Arial" w:cs="Arial"/>
        </w:rPr>
      </w:pPr>
    </w:p>
    <w:p w14:paraId="588999FE" w14:textId="77777777" w:rsidR="002558F9" w:rsidRPr="003E53A8" w:rsidRDefault="002558F9" w:rsidP="006635F4">
      <w:pPr>
        <w:pStyle w:val="Heading1"/>
        <w:rPr>
          <w:rFonts w:ascii="Times New Roman" w:hAnsi="Times New Roman"/>
          <w:sz w:val="28"/>
          <w:szCs w:val="28"/>
        </w:rPr>
      </w:pPr>
      <w:r w:rsidRPr="003E53A8">
        <w:t>Evidence of work-based experiential learning</w:t>
      </w:r>
    </w:p>
    <w:p w14:paraId="31E59092" w14:textId="77777777" w:rsidR="002558F9" w:rsidRPr="003E53A8" w:rsidRDefault="002558F9" w:rsidP="00CC626C">
      <w:pPr>
        <w:widowControl w:val="0"/>
        <w:autoSpaceDE w:val="0"/>
        <w:autoSpaceDN w:val="0"/>
        <w:adjustRightInd w:val="0"/>
        <w:spacing w:after="0" w:line="271" w:lineRule="exact"/>
        <w:ind w:right="999"/>
        <w:jc w:val="both"/>
        <w:rPr>
          <w:rFonts w:ascii="Times New Roman" w:hAnsi="Times New Roman"/>
          <w:sz w:val="28"/>
          <w:szCs w:val="28"/>
        </w:rPr>
      </w:pPr>
    </w:p>
    <w:p w14:paraId="4EE80F13" w14:textId="77777777" w:rsidR="002558F9" w:rsidRPr="003E53A8" w:rsidRDefault="003639CF" w:rsidP="002C7EA0">
      <w:pPr>
        <w:widowControl w:val="0"/>
        <w:overflowPunct w:val="0"/>
        <w:autoSpaceDE w:val="0"/>
        <w:autoSpaceDN w:val="0"/>
        <w:adjustRightInd w:val="0"/>
        <w:spacing w:after="0" w:line="217" w:lineRule="auto"/>
        <w:ind w:left="360"/>
        <w:jc w:val="both"/>
        <w:rPr>
          <w:rFonts w:ascii="Times New Roman" w:hAnsi="Times New Roman"/>
          <w:sz w:val="28"/>
          <w:szCs w:val="28"/>
        </w:rPr>
      </w:pPr>
      <w:r>
        <w:rPr>
          <w:rFonts w:ascii="Arial" w:hAnsi="Arial" w:cs="Arial"/>
        </w:rPr>
        <w:t>ICorr</w:t>
      </w:r>
      <w:r w:rsidR="002558F9" w:rsidRPr="003E53A8">
        <w:rPr>
          <w:rFonts w:ascii="Arial" w:hAnsi="Arial" w:cs="Arial"/>
        </w:rPr>
        <w:t xml:space="preserve"> does not mandate how evidence of work-based experiential learning should be provided but suggests that the following methods/format might be suitable:</w:t>
      </w:r>
    </w:p>
    <w:p w14:paraId="3797242B" w14:textId="77777777" w:rsidR="002558F9" w:rsidRPr="003E53A8" w:rsidRDefault="002558F9" w:rsidP="00CC626C">
      <w:pPr>
        <w:widowControl w:val="0"/>
        <w:autoSpaceDE w:val="0"/>
        <w:autoSpaceDN w:val="0"/>
        <w:adjustRightInd w:val="0"/>
        <w:spacing w:after="0" w:line="223" w:lineRule="exact"/>
        <w:ind w:right="999"/>
        <w:jc w:val="both"/>
        <w:rPr>
          <w:rFonts w:ascii="Times New Roman" w:hAnsi="Times New Roman"/>
          <w:sz w:val="28"/>
          <w:szCs w:val="28"/>
        </w:rPr>
      </w:pPr>
    </w:p>
    <w:p w14:paraId="7720F5FF" w14:textId="284D78AF" w:rsidR="002C7EA0" w:rsidRPr="002E2DD0" w:rsidRDefault="002558F9" w:rsidP="00CC626C">
      <w:pPr>
        <w:widowControl w:val="0"/>
        <w:numPr>
          <w:ilvl w:val="0"/>
          <w:numId w:val="3"/>
        </w:numPr>
        <w:overflowPunct w:val="0"/>
        <w:autoSpaceDE w:val="0"/>
        <w:autoSpaceDN w:val="0"/>
        <w:adjustRightInd w:val="0"/>
        <w:spacing w:after="0" w:line="219" w:lineRule="auto"/>
        <w:jc w:val="both"/>
        <w:rPr>
          <w:rFonts w:ascii="Symbol" w:hAnsi="Symbol" w:cs="Symbol"/>
        </w:rPr>
      </w:pPr>
      <w:r w:rsidRPr="002C7EA0">
        <w:rPr>
          <w:rFonts w:ascii="Arial" w:hAnsi="Arial" w:cs="Arial"/>
        </w:rPr>
        <w:t>An extended curriculum vitae</w:t>
      </w:r>
      <w:r w:rsidR="002B3439">
        <w:rPr>
          <w:rFonts w:ascii="Arial" w:hAnsi="Arial" w:cs="Arial"/>
        </w:rPr>
        <w:t>.</w:t>
      </w:r>
    </w:p>
    <w:p w14:paraId="43F4B04E" w14:textId="65A24362" w:rsidR="002E2DD0" w:rsidRPr="002C7EA0" w:rsidRDefault="002E2DD0" w:rsidP="002E2DD0">
      <w:pPr>
        <w:widowControl w:val="0"/>
        <w:overflowPunct w:val="0"/>
        <w:autoSpaceDE w:val="0"/>
        <w:autoSpaceDN w:val="0"/>
        <w:adjustRightInd w:val="0"/>
        <w:spacing w:after="0" w:line="219" w:lineRule="auto"/>
        <w:ind w:left="720"/>
        <w:jc w:val="both"/>
        <w:rPr>
          <w:rFonts w:ascii="Symbol" w:hAnsi="Symbol" w:cs="Symbol"/>
        </w:rPr>
      </w:pPr>
    </w:p>
    <w:p w14:paraId="3FF4D40E" w14:textId="322957FB" w:rsidR="002558F9" w:rsidRPr="002C7EA0" w:rsidRDefault="002558F9" w:rsidP="00CC626C">
      <w:pPr>
        <w:widowControl w:val="0"/>
        <w:numPr>
          <w:ilvl w:val="0"/>
          <w:numId w:val="3"/>
        </w:numPr>
        <w:overflowPunct w:val="0"/>
        <w:autoSpaceDE w:val="0"/>
        <w:autoSpaceDN w:val="0"/>
        <w:adjustRightInd w:val="0"/>
        <w:spacing w:after="0" w:line="219" w:lineRule="auto"/>
        <w:jc w:val="both"/>
        <w:rPr>
          <w:rFonts w:ascii="Symbol" w:hAnsi="Symbol" w:cs="Symbol"/>
        </w:rPr>
      </w:pPr>
      <w:r w:rsidRPr="002C7EA0">
        <w:rPr>
          <w:rFonts w:ascii="Arial" w:hAnsi="Arial" w:cs="Arial"/>
        </w:rPr>
        <w:t xml:space="preserve">An existing technical report written in the course of work, based on, for example, an investigation, design study or a feasibility report, which might include individual research and study into engineering and/or technology techniques; or </w:t>
      </w:r>
    </w:p>
    <w:p w14:paraId="2E77E611" w14:textId="77777777" w:rsidR="002558F9" w:rsidRPr="003E53A8" w:rsidRDefault="002558F9" w:rsidP="00CC626C">
      <w:pPr>
        <w:widowControl w:val="0"/>
        <w:autoSpaceDE w:val="0"/>
        <w:autoSpaceDN w:val="0"/>
        <w:adjustRightInd w:val="0"/>
        <w:spacing w:after="0" w:line="283" w:lineRule="exact"/>
        <w:jc w:val="both"/>
        <w:rPr>
          <w:rFonts w:ascii="Symbol" w:hAnsi="Symbol" w:cs="Symbol"/>
        </w:rPr>
      </w:pPr>
    </w:p>
    <w:p w14:paraId="48C1F0DE" w14:textId="5CB4C1BD" w:rsidR="002558F9" w:rsidRPr="003E53A8" w:rsidRDefault="002558F9" w:rsidP="00CC626C">
      <w:pPr>
        <w:widowControl w:val="0"/>
        <w:numPr>
          <w:ilvl w:val="0"/>
          <w:numId w:val="3"/>
        </w:numPr>
        <w:overflowPunct w:val="0"/>
        <w:autoSpaceDE w:val="0"/>
        <w:autoSpaceDN w:val="0"/>
        <w:adjustRightInd w:val="0"/>
        <w:spacing w:after="0" w:line="210" w:lineRule="auto"/>
        <w:jc w:val="both"/>
        <w:rPr>
          <w:rFonts w:ascii="Symbol" w:hAnsi="Symbol" w:cs="Symbol"/>
        </w:rPr>
      </w:pPr>
      <w:r w:rsidRPr="003E53A8">
        <w:rPr>
          <w:rFonts w:ascii="Arial" w:hAnsi="Arial" w:cs="Arial"/>
        </w:rPr>
        <w:t>A portfolio relating to one or two projects, together with a linking commentary, e.g</w:t>
      </w:r>
      <w:r w:rsidR="00C83A15">
        <w:rPr>
          <w:rFonts w:ascii="Arial" w:hAnsi="Arial" w:cs="Arial"/>
        </w:rPr>
        <w:t xml:space="preserve">.  </w:t>
      </w:r>
      <w:r w:rsidRPr="003E53A8">
        <w:rPr>
          <w:rFonts w:ascii="Arial" w:hAnsi="Arial" w:cs="Arial"/>
        </w:rPr>
        <w:t xml:space="preserve">a collection of data or records, which would need to be tied together by an aim, an outcome and a rationale; and </w:t>
      </w:r>
    </w:p>
    <w:p w14:paraId="5342548E" w14:textId="77777777" w:rsidR="002558F9" w:rsidRPr="003E53A8" w:rsidRDefault="002558F9" w:rsidP="00CC626C">
      <w:pPr>
        <w:widowControl w:val="0"/>
        <w:autoSpaceDE w:val="0"/>
        <w:autoSpaceDN w:val="0"/>
        <w:adjustRightInd w:val="0"/>
        <w:spacing w:after="0" w:line="223" w:lineRule="exact"/>
        <w:jc w:val="both"/>
        <w:rPr>
          <w:rFonts w:ascii="Symbol" w:hAnsi="Symbol" w:cs="Symbol"/>
        </w:rPr>
      </w:pPr>
    </w:p>
    <w:p w14:paraId="32B2B89C" w14:textId="52AC1229" w:rsidR="002558F9" w:rsidRPr="00D92525" w:rsidRDefault="002558F9" w:rsidP="00CC626C">
      <w:pPr>
        <w:widowControl w:val="0"/>
        <w:numPr>
          <w:ilvl w:val="0"/>
          <w:numId w:val="3"/>
        </w:numPr>
        <w:overflowPunct w:val="0"/>
        <w:autoSpaceDE w:val="0"/>
        <w:autoSpaceDN w:val="0"/>
        <w:adjustRightInd w:val="0"/>
        <w:spacing w:after="0" w:line="240" w:lineRule="auto"/>
        <w:jc w:val="both"/>
        <w:rPr>
          <w:rFonts w:ascii="Symbol" w:hAnsi="Symbol" w:cs="Symbol"/>
        </w:rPr>
      </w:pPr>
      <w:r w:rsidRPr="003E53A8">
        <w:rPr>
          <w:rFonts w:ascii="Arial" w:hAnsi="Arial" w:cs="Arial"/>
        </w:rPr>
        <w:t>A copy of a technical presentation that has been given, which best gives examples of technical learning</w:t>
      </w:r>
      <w:r w:rsidR="00C83A15">
        <w:rPr>
          <w:rFonts w:ascii="Arial" w:hAnsi="Arial" w:cs="Arial"/>
        </w:rPr>
        <w:t xml:space="preserve">.  </w:t>
      </w:r>
    </w:p>
    <w:p w14:paraId="6302FEA3" w14:textId="77777777" w:rsidR="00A94705" w:rsidRDefault="00A94705" w:rsidP="00D92525">
      <w:pPr>
        <w:pStyle w:val="ListParagraph"/>
        <w:spacing w:after="0"/>
        <w:ind w:left="0"/>
        <w:rPr>
          <w:rFonts w:ascii="Arial" w:hAnsi="Arial" w:cs="Arial"/>
        </w:rPr>
      </w:pPr>
    </w:p>
    <w:p w14:paraId="779B0BDF" w14:textId="0D17B0B2" w:rsidR="00D92525" w:rsidRPr="00D92525" w:rsidRDefault="00A94705" w:rsidP="002C7EA0">
      <w:pPr>
        <w:pStyle w:val="ListParagraph"/>
        <w:spacing w:after="0"/>
        <w:ind w:left="360"/>
        <w:rPr>
          <w:rFonts w:ascii="Arial" w:hAnsi="Arial" w:cs="Arial"/>
        </w:rPr>
      </w:pPr>
      <w:r>
        <w:rPr>
          <w:rFonts w:ascii="Arial" w:hAnsi="Arial" w:cs="Arial"/>
        </w:rPr>
        <w:t xml:space="preserve">All evidence provided must indicate the </w:t>
      </w:r>
      <w:r w:rsidR="002B3439">
        <w:rPr>
          <w:rFonts w:ascii="Arial" w:hAnsi="Arial" w:cs="Arial"/>
        </w:rPr>
        <w:t>applicant’s</w:t>
      </w:r>
      <w:r>
        <w:rPr>
          <w:rFonts w:ascii="Arial" w:hAnsi="Arial" w:cs="Arial"/>
        </w:rPr>
        <w:t xml:space="preserve"> role and responsibility and not just being a team member</w:t>
      </w:r>
      <w:r w:rsidR="002C7EA0">
        <w:rPr>
          <w:rFonts w:ascii="Arial" w:hAnsi="Arial" w:cs="Arial"/>
        </w:rPr>
        <w:t xml:space="preserve"> – must be “I” not “we”</w:t>
      </w:r>
    </w:p>
    <w:p w14:paraId="0D60F72A" w14:textId="77777777" w:rsidR="002558F9" w:rsidRPr="00D92525" w:rsidRDefault="002558F9" w:rsidP="00CC626C">
      <w:pPr>
        <w:widowControl w:val="0"/>
        <w:tabs>
          <w:tab w:val="left" w:pos="6521"/>
        </w:tabs>
        <w:overflowPunct w:val="0"/>
        <w:autoSpaceDE w:val="0"/>
        <w:autoSpaceDN w:val="0"/>
        <w:adjustRightInd w:val="0"/>
        <w:spacing w:after="0" w:line="225" w:lineRule="auto"/>
        <w:ind w:right="999" w:hanging="2554"/>
        <w:jc w:val="both"/>
        <w:rPr>
          <w:rFonts w:ascii="Arial" w:hAnsi="Arial" w:cs="Arial"/>
          <w:sz w:val="28"/>
          <w:szCs w:val="28"/>
        </w:rPr>
      </w:pPr>
      <w:r w:rsidRPr="00D92525">
        <w:rPr>
          <w:rFonts w:ascii="Arial" w:hAnsi="Arial" w:cs="Arial"/>
          <w:sz w:val="20"/>
          <w:szCs w:val="20"/>
        </w:rPr>
        <w:t xml:space="preserve">CK international </w:t>
      </w:r>
    </w:p>
    <w:p w14:paraId="5BF6CC77" w14:textId="77777777" w:rsidR="002558F9" w:rsidRPr="003E53A8" w:rsidRDefault="002558F9" w:rsidP="006635F4">
      <w:pPr>
        <w:pStyle w:val="Heading1"/>
        <w:rPr>
          <w:rFonts w:ascii="Times New Roman" w:hAnsi="Times New Roman"/>
          <w:sz w:val="28"/>
          <w:szCs w:val="28"/>
        </w:rPr>
      </w:pPr>
      <w:bookmarkStart w:id="0" w:name="page2"/>
      <w:bookmarkEnd w:id="0"/>
      <w:r w:rsidRPr="003E53A8">
        <w:t>Standards of Evidence</w:t>
      </w:r>
    </w:p>
    <w:p w14:paraId="260ED2A4" w14:textId="77777777" w:rsidR="002558F9" w:rsidRPr="003E53A8" w:rsidRDefault="002558F9" w:rsidP="00CC626C">
      <w:pPr>
        <w:widowControl w:val="0"/>
        <w:tabs>
          <w:tab w:val="left" w:pos="6521"/>
        </w:tabs>
        <w:autoSpaceDE w:val="0"/>
        <w:autoSpaceDN w:val="0"/>
        <w:adjustRightInd w:val="0"/>
        <w:spacing w:after="0" w:line="276" w:lineRule="exact"/>
        <w:ind w:right="999"/>
        <w:jc w:val="both"/>
        <w:rPr>
          <w:rFonts w:ascii="Times New Roman" w:hAnsi="Times New Roman"/>
          <w:sz w:val="28"/>
          <w:szCs w:val="28"/>
        </w:rPr>
      </w:pPr>
    </w:p>
    <w:p w14:paraId="21B39627" w14:textId="09BD822F" w:rsidR="002558F9" w:rsidRPr="003639CF" w:rsidRDefault="002558F9" w:rsidP="002C7EA0">
      <w:pPr>
        <w:widowControl w:val="0"/>
        <w:overflowPunct w:val="0"/>
        <w:autoSpaceDE w:val="0"/>
        <w:autoSpaceDN w:val="0"/>
        <w:adjustRightInd w:val="0"/>
        <w:spacing w:after="0" w:line="217" w:lineRule="auto"/>
        <w:ind w:left="360"/>
        <w:jc w:val="both"/>
        <w:rPr>
          <w:rFonts w:ascii="Arial" w:hAnsi="Arial" w:cs="Arial"/>
        </w:rPr>
      </w:pPr>
      <w:r w:rsidRPr="003E53A8">
        <w:rPr>
          <w:rFonts w:ascii="Arial" w:hAnsi="Arial" w:cs="Arial"/>
        </w:rPr>
        <w:t xml:space="preserve">The UK-SPEC </w:t>
      </w:r>
      <w:r w:rsidR="003639CF">
        <w:rPr>
          <w:rFonts w:ascii="Arial" w:hAnsi="Arial" w:cs="Arial"/>
        </w:rPr>
        <w:t>4</w:t>
      </w:r>
      <w:r w:rsidR="003639CF" w:rsidRPr="003639CF">
        <w:rPr>
          <w:rFonts w:ascii="Arial" w:hAnsi="Arial" w:cs="Arial"/>
        </w:rPr>
        <w:t>th</w:t>
      </w:r>
      <w:r w:rsidR="003639CF">
        <w:rPr>
          <w:rFonts w:ascii="Arial" w:hAnsi="Arial" w:cs="Arial"/>
        </w:rPr>
        <w:t xml:space="preserve"> Edition recognised </w:t>
      </w:r>
      <w:r w:rsidRPr="003E53A8">
        <w:rPr>
          <w:rFonts w:ascii="Arial" w:hAnsi="Arial" w:cs="Arial"/>
        </w:rPr>
        <w:t xml:space="preserve">qualifications are in engineering or technology; </w:t>
      </w:r>
      <w:r w:rsidR="00604A83" w:rsidRPr="003E53A8">
        <w:rPr>
          <w:rFonts w:ascii="Arial" w:hAnsi="Arial" w:cs="Arial"/>
        </w:rPr>
        <w:t>therefore,</w:t>
      </w:r>
      <w:r w:rsidRPr="003E53A8">
        <w:rPr>
          <w:rFonts w:ascii="Arial" w:hAnsi="Arial" w:cs="Arial"/>
        </w:rPr>
        <w:t xml:space="preserve"> in any demonstration of equivalence it is </w:t>
      </w:r>
      <w:r w:rsidRPr="003639CF">
        <w:rPr>
          <w:rFonts w:ascii="Arial" w:hAnsi="Arial" w:cs="Arial"/>
          <w:b/>
          <w:bCs/>
        </w:rPr>
        <w:t>the engineering knowledge, skills and understanding</w:t>
      </w:r>
      <w:r w:rsidRPr="003639CF">
        <w:rPr>
          <w:rFonts w:ascii="Arial" w:hAnsi="Arial" w:cs="Arial"/>
        </w:rPr>
        <w:t>,</w:t>
      </w:r>
      <w:r w:rsidRPr="003E53A8">
        <w:rPr>
          <w:rFonts w:ascii="Arial" w:hAnsi="Arial" w:cs="Arial"/>
        </w:rPr>
        <w:t xml:space="preserve"> as opposed to the engineering management, which will be the focus of the assessment.</w:t>
      </w:r>
    </w:p>
    <w:p w14:paraId="01940EF8" w14:textId="77777777" w:rsidR="002558F9" w:rsidRPr="003639CF" w:rsidRDefault="002558F9" w:rsidP="002C7EA0">
      <w:pPr>
        <w:widowControl w:val="0"/>
        <w:overflowPunct w:val="0"/>
        <w:autoSpaceDE w:val="0"/>
        <w:autoSpaceDN w:val="0"/>
        <w:adjustRightInd w:val="0"/>
        <w:spacing w:after="0" w:line="217" w:lineRule="auto"/>
        <w:ind w:left="360"/>
        <w:jc w:val="both"/>
        <w:rPr>
          <w:rFonts w:ascii="Arial" w:hAnsi="Arial" w:cs="Arial"/>
        </w:rPr>
      </w:pPr>
    </w:p>
    <w:p w14:paraId="280EE76F" w14:textId="7B3239C5" w:rsidR="002558F9" w:rsidRPr="003639CF" w:rsidRDefault="002558F9" w:rsidP="002C7EA0">
      <w:pPr>
        <w:widowControl w:val="0"/>
        <w:overflowPunct w:val="0"/>
        <w:autoSpaceDE w:val="0"/>
        <w:autoSpaceDN w:val="0"/>
        <w:adjustRightInd w:val="0"/>
        <w:spacing w:after="0" w:line="217" w:lineRule="auto"/>
        <w:ind w:left="360"/>
        <w:jc w:val="both"/>
        <w:rPr>
          <w:rFonts w:ascii="Arial" w:hAnsi="Arial" w:cs="Arial"/>
        </w:rPr>
      </w:pPr>
      <w:r w:rsidRPr="003E53A8">
        <w:rPr>
          <w:rFonts w:ascii="Arial" w:hAnsi="Arial" w:cs="Arial"/>
        </w:rPr>
        <w:t xml:space="preserve">The totality of the evidence presented by the </w:t>
      </w:r>
      <w:r w:rsidR="004D0C2A">
        <w:rPr>
          <w:rFonts w:ascii="Arial" w:hAnsi="Arial" w:cs="Arial"/>
        </w:rPr>
        <w:t>applicant</w:t>
      </w:r>
      <w:r w:rsidRPr="003E53A8">
        <w:rPr>
          <w:rFonts w:ascii="Arial" w:hAnsi="Arial" w:cs="Arial"/>
        </w:rPr>
        <w:t xml:space="preserve"> should show that they have obtained the right levels of underpinning knowledge, engineering analysis and design awareness, namely:</w:t>
      </w:r>
    </w:p>
    <w:p w14:paraId="5ED14EA9" w14:textId="77777777" w:rsidR="002558F9" w:rsidRPr="003639CF" w:rsidRDefault="002558F9" w:rsidP="00CC626C">
      <w:pPr>
        <w:widowControl w:val="0"/>
        <w:overflowPunct w:val="0"/>
        <w:autoSpaceDE w:val="0"/>
        <w:autoSpaceDN w:val="0"/>
        <w:adjustRightInd w:val="0"/>
        <w:spacing w:after="0" w:line="217" w:lineRule="auto"/>
        <w:jc w:val="both"/>
        <w:rPr>
          <w:rFonts w:ascii="Arial" w:hAnsi="Arial" w:cs="Arial"/>
        </w:rPr>
      </w:pPr>
    </w:p>
    <w:p w14:paraId="1EC39DB9" w14:textId="77777777" w:rsidR="002558F9" w:rsidRPr="00A94705" w:rsidRDefault="002558F9" w:rsidP="00C83A15">
      <w:pPr>
        <w:widowControl w:val="0"/>
        <w:tabs>
          <w:tab w:val="left" w:pos="6521"/>
        </w:tabs>
        <w:autoSpaceDE w:val="0"/>
        <w:autoSpaceDN w:val="0"/>
        <w:adjustRightInd w:val="0"/>
        <w:spacing w:after="0" w:line="239" w:lineRule="auto"/>
        <w:ind w:left="360" w:right="999"/>
        <w:jc w:val="both"/>
        <w:rPr>
          <w:rFonts w:ascii="Arial" w:hAnsi="Arial" w:cs="Arial"/>
          <w:b/>
          <w:bCs/>
          <w:u w:val="single"/>
        </w:rPr>
      </w:pPr>
      <w:r w:rsidRPr="00A94705">
        <w:rPr>
          <w:rFonts w:ascii="Arial" w:hAnsi="Arial" w:cs="Arial"/>
          <w:b/>
          <w:bCs/>
          <w:u w:val="single"/>
        </w:rPr>
        <w:t>Chartered Engineer</w:t>
      </w:r>
    </w:p>
    <w:p w14:paraId="518688CA" w14:textId="77777777" w:rsidR="00B04A7F" w:rsidRPr="003E53A8" w:rsidRDefault="00B04A7F" w:rsidP="00CC626C">
      <w:pPr>
        <w:widowControl w:val="0"/>
        <w:tabs>
          <w:tab w:val="left" w:pos="6521"/>
        </w:tabs>
        <w:autoSpaceDE w:val="0"/>
        <w:autoSpaceDN w:val="0"/>
        <w:adjustRightInd w:val="0"/>
        <w:spacing w:after="0" w:line="239" w:lineRule="auto"/>
        <w:ind w:left="4360" w:right="999"/>
        <w:jc w:val="both"/>
        <w:rPr>
          <w:rFonts w:ascii="Times New Roman" w:hAnsi="Times New Roman"/>
          <w:sz w:val="28"/>
          <w:szCs w:val="28"/>
        </w:rPr>
      </w:pP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B04A7F" w:rsidRPr="000A2D9B" w14:paraId="771642CD" w14:textId="77777777" w:rsidTr="00C83A15">
        <w:tc>
          <w:tcPr>
            <w:tcW w:w="9355" w:type="dxa"/>
          </w:tcPr>
          <w:tbl>
            <w:tblPr>
              <w:tblW w:w="0" w:type="auto"/>
              <w:tblLook w:val="0000" w:firstRow="0" w:lastRow="0" w:firstColumn="0" w:lastColumn="0" w:noHBand="0" w:noVBand="0"/>
            </w:tblPr>
            <w:tblGrid>
              <w:gridCol w:w="9139"/>
            </w:tblGrid>
            <w:tr w:rsidR="00B04A7F" w:rsidRPr="000A2D9B" w14:paraId="75FF23B8" w14:textId="77777777">
              <w:trPr>
                <w:trHeight w:val="207"/>
              </w:trPr>
              <w:tc>
                <w:tcPr>
                  <w:tcW w:w="0" w:type="auto"/>
                  <w:tcBorders>
                    <w:top w:val="nil"/>
                    <w:left w:val="nil"/>
                    <w:bottom w:val="nil"/>
                    <w:right w:val="nil"/>
                  </w:tcBorders>
                </w:tcPr>
                <w:p w14:paraId="2DFDA066" w14:textId="2449B8E9" w:rsidR="00B04A7F" w:rsidRPr="000A2D9B" w:rsidRDefault="00B04A7F" w:rsidP="006D71DD">
                  <w:pPr>
                    <w:autoSpaceDE w:val="0"/>
                    <w:autoSpaceDN w:val="0"/>
                    <w:adjustRightInd w:val="0"/>
                    <w:spacing w:before="240" w:line="240" w:lineRule="auto"/>
                    <w:ind w:left="184" w:hanging="284"/>
                    <w:jc w:val="both"/>
                    <w:rPr>
                      <w:rFonts w:ascii="Arial" w:hAnsi="Arial" w:cs="Arial"/>
                      <w:color w:val="000000"/>
                    </w:rPr>
                  </w:pPr>
                  <w:r w:rsidRPr="000A2D9B">
                    <w:rPr>
                      <w:rFonts w:ascii="Arial" w:hAnsi="Arial" w:cs="Arial"/>
                      <w:b/>
                      <w:bCs/>
                      <w:color w:val="000000"/>
                    </w:rPr>
                    <w:t>1</w:t>
                  </w:r>
                  <w:r w:rsidR="00C83A15">
                    <w:rPr>
                      <w:rFonts w:ascii="Arial" w:hAnsi="Arial" w:cs="Arial"/>
                      <w:b/>
                      <w:bCs/>
                      <w:color w:val="000000"/>
                    </w:rPr>
                    <w:t xml:space="preserve">.  </w:t>
                  </w:r>
                  <w:r w:rsidRPr="000A2D9B">
                    <w:rPr>
                      <w:rFonts w:ascii="Arial" w:hAnsi="Arial" w:cs="Arial"/>
                      <w:b/>
                      <w:bCs/>
                      <w:color w:val="000000"/>
                    </w:rPr>
                    <w:t xml:space="preserve">Underpinning science and mathematics and </w:t>
                  </w:r>
                  <w:r w:rsidR="00976196" w:rsidRPr="000A2D9B">
                    <w:rPr>
                      <w:rFonts w:ascii="Arial" w:hAnsi="Arial" w:cs="Arial"/>
                      <w:b/>
                      <w:bCs/>
                      <w:color w:val="000000"/>
                    </w:rPr>
                    <w:t>corrosion</w:t>
                  </w:r>
                  <w:r w:rsidRPr="000A2D9B">
                    <w:rPr>
                      <w:rFonts w:ascii="Arial" w:hAnsi="Arial" w:cs="Arial"/>
                      <w:b/>
                      <w:bCs/>
                      <w:color w:val="000000"/>
                    </w:rPr>
                    <w:t xml:space="preserve"> engineering disciplines, will normally include</w:t>
                  </w:r>
                  <w:r w:rsidR="000A2D9B">
                    <w:rPr>
                      <w:rFonts w:ascii="Arial" w:hAnsi="Arial" w:cs="Arial"/>
                      <w:b/>
                      <w:bCs/>
                      <w:color w:val="000000"/>
                    </w:rPr>
                    <w:t>:</w:t>
                  </w:r>
                  <w:r w:rsidRPr="000A2D9B">
                    <w:rPr>
                      <w:rFonts w:ascii="Arial" w:hAnsi="Arial" w:cs="Arial"/>
                      <w:b/>
                      <w:bCs/>
                      <w:color w:val="000000"/>
                    </w:rPr>
                    <w:t xml:space="preserve"> </w:t>
                  </w:r>
                </w:p>
              </w:tc>
            </w:tr>
            <w:tr w:rsidR="00B04A7F" w:rsidRPr="000A2D9B" w14:paraId="1F121150" w14:textId="77777777" w:rsidTr="00C83A15">
              <w:trPr>
                <w:trHeight w:val="208"/>
              </w:trPr>
              <w:tc>
                <w:tcPr>
                  <w:tcW w:w="0" w:type="auto"/>
                  <w:tcBorders>
                    <w:top w:val="nil"/>
                    <w:left w:val="nil"/>
                    <w:bottom w:val="nil"/>
                    <w:right w:val="nil"/>
                  </w:tcBorders>
                </w:tcPr>
                <w:p w14:paraId="580A52A9" w14:textId="408BEB41" w:rsidR="00B04A7F" w:rsidRPr="000A2D9B" w:rsidRDefault="00B04A7F" w:rsidP="000A2D9B">
                  <w:pPr>
                    <w:numPr>
                      <w:ilvl w:val="0"/>
                      <w:numId w:val="11"/>
                    </w:numPr>
                    <w:autoSpaceDE w:val="0"/>
                    <w:autoSpaceDN w:val="0"/>
                    <w:adjustRightInd w:val="0"/>
                    <w:spacing w:line="240" w:lineRule="auto"/>
                    <w:jc w:val="both"/>
                    <w:rPr>
                      <w:rFonts w:ascii="Arial" w:hAnsi="Arial" w:cs="Arial"/>
                      <w:color w:val="000000"/>
                    </w:rPr>
                  </w:pPr>
                  <w:r w:rsidRPr="000A2D9B">
                    <w:rPr>
                      <w:rFonts w:ascii="Arial" w:hAnsi="Arial" w:cs="Arial"/>
                      <w:color w:val="000000"/>
                    </w:rPr>
                    <w:t>understanding of the scientific</w:t>
                  </w:r>
                  <w:r w:rsidR="00976196" w:rsidRPr="000A2D9B">
                    <w:rPr>
                      <w:rFonts w:ascii="Arial" w:hAnsi="Arial" w:cs="Arial"/>
                      <w:color w:val="000000"/>
                    </w:rPr>
                    <w:t>/engineering</w:t>
                  </w:r>
                  <w:r w:rsidRPr="000A2D9B">
                    <w:rPr>
                      <w:rFonts w:ascii="Arial" w:hAnsi="Arial" w:cs="Arial"/>
                      <w:color w:val="000000"/>
                    </w:rPr>
                    <w:t xml:space="preserve"> principles of the </w:t>
                  </w:r>
                  <w:r w:rsidR="002B3439">
                    <w:rPr>
                      <w:rFonts w:ascii="Arial" w:hAnsi="Arial" w:cs="Arial"/>
                      <w:color w:val="000000"/>
                    </w:rPr>
                    <w:t>applicant</w:t>
                  </w:r>
                  <w:r w:rsidR="002B3439" w:rsidRPr="000A2D9B">
                    <w:rPr>
                      <w:rFonts w:ascii="Arial" w:hAnsi="Arial" w:cs="Arial"/>
                      <w:color w:val="000000"/>
                    </w:rPr>
                    <w:t>’s</w:t>
                  </w:r>
                  <w:r w:rsidRPr="000A2D9B">
                    <w:rPr>
                      <w:rFonts w:ascii="Arial" w:hAnsi="Arial" w:cs="Arial"/>
                      <w:color w:val="000000"/>
                    </w:rPr>
                    <w:t xml:space="preserve"> own specialisation and related disciplines</w:t>
                  </w:r>
                  <w:r w:rsidR="000A2D9B" w:rsidRPr="000A2D9B">
                    <w:rPr>
                      <w:rFonts w:ascii="Arial" w:hAnsi="Arial" w:cs="Arial"/>
                      <w:color w:val="000000"/>
                    </w:rPr>
                    <w:t>.</w:t>
                  </w:r>
                </w:p>
              </w:tc>
            </w:tr>
            <w:tr w:rsidR="00B04A7F" w:rsidRPr="000A2D9B" w14:paraId="07F2E8F0" w14:textId="77777777">
              <w:trPr>
                <w:trHeight w:val="93"/>
              </w:trPr>
              <w:tc>
                <w:tcPr>
                  <w:tcW w:w="0" w:type="auto"/>
                  <w:tcBorders>
                    <w:top w:val="nil"/>
                    <w:left w:val="nil"/>
                    <w:bottom w:val="nil"/>
                    <w:right w:val="nil"/>
                  </w:tcBorders>
                </w:tcPr>
                <w:p w14:paraId="132EDD77" w14:textId="40576BC0" w:rsidR="00B04A7F" w:rsidRPr="000A2D9B" w:rsidRDefault="00B04A7F" w:rsidP="000A2D9B">
                  <w:pPr>
                    <w:numPr>
                      <w:ilvl w:val="0"/>
                      <w:numId w:val="11"/>
                    </w:numPr>
                    <w:autoSpaceDE w:val="0"/>
                    <w:autoSpaceDN w:val="0"/>
                    <w:adjustRightInd w:val="0"/>
                    <w:spacing w:line="240" w:lineRule="auto"/>
                    <w:jc w:val="both"/>
                    <w:rPr>
                      <w:rFonts w:ascii="Arial" w:hAnsi="Arial" w:cs="Arial"/>
                      <w:color w:val="000000"/>
                    </w:rPr>
                  </w:pPr>
                  <w:r w:rsidRPr="000A2D9B">
                    <w:rPr>
                      <w:rFonts w:ascii="Arial" w:hAnsi="Arial" w:cs="Arial"/>
                      <w:color w:val="000000"/>
                    </w:rPr>
                    <w:t>awareness of developing technologies related to your own specialism</w:t>
                  </w:r>
                  <w:r w:rsidR="00C83A15">
                    <w:rPr>
                      <w:rFonts w:ascii="Arial" w:hAnsi="Arial" w:cs="Arial"/>
                      <w:color w:val="000000"/>
                    </w:rPr>
                    <w:t xml:space="preserve">.  </w:t>
                  </w:r>
                </w:p>
              </w:tc>
            </w:tr>
            <w:tr w:rsidR="00B04A7F" w:rsidRPr="000A2D9B" w14:paraId="609D0F17" w14:textId="77777777">
              <w:trPr>
                <w:trHeight w:val="208"/>
              </w:trPr>
              <w:tc>
                <w:tcPr>
                  <w:tcW w:w="0" w:type="auto"/>
                  <w:tcBorders>
                    <w:top w:val="nil"/>
                    <w:left w:val="nil"/>
                    <w:bottom w:val="nil"/>
                    <w:right w:val="nil"/>
                  </w:tcBorders>
                </w:tcPr>
                <w:p w14:paraId="0CDEF657" w14:textId="650D946A" w:rsidR="00B04A7F" w:rsidRPr="000A2D9B" w:rsidRDefault="00B04A7F" w:rsidP="000A2D9B">
                  <w:pPr>
                    <w:numPr>
                      <w:ilvl w:val="0"/>
                      <w:numId w:val="11"/>
                    </w:numPr>
                    <w:autoSpaceDE w:val="0"/>
                    <w:autoSpaceDN w:val="0"/>
                    <w:adjustRightInd w:val="0"/>
                    <w:spacing w:line="240" w:lineRule="auto"/>
                    <w:jc w:val="both"/>
                    <w:rPr>
                      <w:rFonts w:ascii="Arial" w:hAnsi="Arial" w:cs="Arial"/>
                      <w:color w:val="000000"/>
                    </w:rPr>
                  </w:pPr>
                  <w:r w:rsidRPr="000A2D9B">
                    <w:rPr>
                      <w:rFonts w:ascii="Arial" w:hAnsi="Arial" w:cs="Arial"/>
                      <w:color w:val="000000"/>
                    </w:rPr>
                    <w:t xml:space="preserve">knowledge and understanding of mathematical and computer models relevant to </w:t>
                  </w:r>
                  <w:r w:rsidR="000A2D9B" w:rsidRPr="000A2D9B">
                    <w:rPr>
                      <w:rFonts w:ascii="Arial" w:hAnsi="Arial" w:cs="Arial"/>
                      <w:color w:val="000000"/>
                    </w:rPr>
                    <w:t>corrosion</w:t>
                  </w:r>
                  <w:r w:rsidRPr="000A2D9B">
                    <w:rPr>
                      <w:rFonts w:ascii="Arial" w:hAnsi="Arial" w:cs="Arial"/>
                      <w:color w:val="000000"/>
                    </w:rPr>
                    <w:t xml:space="preserve"> engineering and an appreciation of their limitations</w:t>
                  </w:r>
                  <w:r w:rsidR="000A2D9B" w:rsidRPr="000A2D9B">
                    <w:rPr>
                      <w:rFonts w:ascii="Arial" w:hAnsi="Arial" w:cs="Arial"/>
                      <w:color w:val="000000"/>
                    </w:rPr>
                    <w:t>.</w:t>
                  </w:r>
                </w:p>
              </w:tc>
            </w:tr>
            <w:tr w:rsidR="00B04A7F" w:rsidRPr="000A2D9B" w14:paraId="5FD622DB" w14:textId="77777777">
              <w:trPr>
                <w:trHeight w:val="208"/>
              </w:trPr>
              <w:tc>
                <w:tcPr>
                  <w:tcW w:w="0" w:type="auto"/>
                  <w:tcBorders>
                    <w:top w:val="nil"/>
                    <w:left w:val="nil"/>
                    <w:bottom w:val="nil"/>
                    <w:right w:val="nil"/>
                  </w:tcBorders>
                </w:tcPr>
                <w:p w14:paraId="0458DAFF" w14:textId="0C92009B" w:rsidR="00C83A15" w:rsidRPr="00C83A15" w:rsidRDefault="00B04A7F" w:rsidP="00C83A15">
                  <w:pPr>
                    <w:numPr>
                      <w:ilvl w:val="0"/>
                      <w:numId w:val="11"/>
                    </w:numPr>
                    <w:autoSpaceDE w:val="0"/>
                    <w:autoSpaceDN w:val="0"/>
                    <w:adjustRightInd w:val="0"/>
                    <w:spacing w:line="240" w:lineRule="auto"/>
                    <w:jc w:val="both"/>
                    <w:rPr>
                      <w:rFonts w:ascii="Arial" w:hAnsi="Arial" w:cs="Arial"/>
                      <w:color w:val="000000"/>
                    </w:rPr>
                  </w:pPr>
                  <w:r w:rsidRPr="000A2D9B">
                    <w:rPr>
                      <w:rFonts w:ascii="Arial" w:hAnsi="Arial" w:cs="Arial"/>
                      <w:color w:val="000000"/>
                    </w:rPr>
                    <w:t>understanding a wide range of concepts, including some outside engineering, and the ability to apply them in engineering projects</w:t>
                  </w:r>
                  <w:r w:rsidR="00C83A15">
                    <w:rPr>
                      <w:rFonts w:ascii="Arial" w:hAnsi="Arial" w:cs="Arial"/>
                      <w:color w:val="000000"/>
                    </w:rPr>
                    <w:t xml:space="preserve">.  </w:t>
                  </w:r>
                </w:p>
              </w:tc>
            </w:tr>
          </w:tbl>
          <w:p w14:paraId="35040A92" w14:textId="77777777" w:rsidR="00B04A7F" w:rsidRPr="000A2D9B" w:rsidRDefault="00B04A7F" w:rsidP="000A2D9B">
            <w:pPr>
              <w:widowControl w:val="0"/>
              <w:tabs>
                <w:tab w:val="left" w:pos="6521"/>
              </w:tabs>
              <w:autoSpaceDE w:val="0"/>
              <w:autoSpaceDN w:val="0"/>
              <w:adjustRightInd w:val="0"/>
              <w:spacing w:line="283" w:lineRule="exact"/>
              <w:ind w:right="999"/>
              <w:jc w:val="both"/>
              <w:rPr>
                <w:rFonts w:ascii="Arial" w:hAnsi="Arial" w:cs="Arial"/>
                <w:lang w:eastAsia="en-US"/>
              </w:rPr>
            </w:pPr>
          </w:p>
        </w:tc>
      </w:tr>
      <w:tr w:rsidR="00B04A7F" w:rsidRPr="000A2D9B" w14:paraId="527DC394" w14:textId="77777777" w:rsidTr="00C83A15">
        <w:tc>
          <w:tcPr>
            <w:tcW w:w="9355" w:type="dxa"/>
          </w:tcPr>
          <w:tbl>
            <w:tblPr>
              <w:tblW w:w="0" w:type="auto"/>
              <w:tblLook w:val="0000" w:firstRow="0" w:lastRow="0" w:firstColumn="0" w:lastColumn="0" w:noHBand="0" w:noVBand="0"/>
            </w:tblPr>
            <w:tblGrid>
              <w:gridCol w:w="9139"/>
            </w:tblGrid>
            <w:tr w:rsidR="00B04A7F" w:rsidRPr="000A2D9B" w14:paraId="221CA4BC" w14:textId="77777777">
              <w:trPr>
                <w:trHeight w:val="93"/>
              </w:trPr>
              <w:tc>
                <w:tcPr>
                  <w:tcW w:w="0" w:type="auto"/>
                  <w:tcBorders>
                    <w:top w:val="nil"/>
                    <w:left w:val="nil"/>
                    <w:bottom w:val="nil"/>
                    <w:right w:val="nil"/>
                  </w:tcBorders>
                </w:tcPr>
                <w:p w14:paraId="2C0DA26B" w14:textId="75B481EE" w:rsidR="00B04A7F" w:rsidRPr="000A2D9B" w:rsidRDefault="00B04A7F" w:rsidP="006D71DD">
                  <w:pPr>
                    <w:autoSpaceDE w:val="0"/>
                    <w:autoSpaceDN w:val="0"/>
                    <w:adjustRightInd w:val="0"/>
                    <w:spacing w:before="240" w:line="240" w:lineRule="auto"/>
                    <w:jc w:val="both"/>
                    <w:rPr>
                      <w:rFonts w:ascii="Arial" w:hAnsi="Arial" w:cs="Arial"/>
                      <w:color w:val="000000"/>
                    </w:rPr>
                  </w:pPr>
                  <w:r w:rsidRPr="000A2D9B">
                    <w:rPr>
                      <w:rFonts w:ascii="Arial" w:hAnsi="Arial" w:cs="Arial"/>
                      <w:b/>
                      <w:bCs/>
                      <w:color w:val="000000"/>
                    </w:rPr>
                    <w:t>2</w:t>
                  </w:r>
                  <w:r w:rsidR="00C83A15">
                    <w:rPr>
                      <w:rFonts w:ascii="Arial" w:hAnsi="Arial" w:cs="Arial"/>
                      <w:b/>
                      <w:bCs/>
                      <w:color w:val="000000"/>
                    </w:rPr>
                    <w:t xml:space="preserve">.  </w:t>
                  </w:r>
                  <w:r w:rsidRPr="000A2D9B">
                    <w:rPr>
                      <w:rFonts w:ascii="Arial" w:hAnsi="Arial" w:cs="Arial"/>
                      <w:b/>
                      <w:bCs/>
                      <w:color w:val="000000"/>
                    </w:rPr>
                    <w:t>Engineering analysis, will normally include</w:t>
                  </w:r>
                  <w:r w:rsidR="00B14F5C">
                    <w:rPr>
                      <w:rFonts w:ascii="Arial" w:hAnsi="Arial" w:cs="Arial"/>
                      <w:b/>
                      <w:bCs/>
                      <w:color w:val="000000"/>
                    </w:rPr>
                    <w:t>:</w:t>
                  </w:r>
                  <w:r w:rsidRPr="000A2D9B">
                    <w:rPr>
                      <w:rFonts w:ascii="Arial" w:hAnsi="Arial" w:cs="Arial"/>
                      <w:b/>
                      <w:bCs/>
                      <w:color w:val="000000"/>
                    </w:rPr>
                    <w:t xml:space="preserve"> </w:t>
                  </w:r>
                </w:p>
              </w:tc>
            </w:tr>
            <w:tr w:rsidR="00B04A7F" w:rsidRPr="000A2D9B" w14:paraId="577CB8C2" w14:textId="77777777">
              <w:trPr>
                <w:trHeight w:val="93"/>
              </w:trPr>
              <w:tc>
                <w:tcPr>
                  <w:tcW w:w="0" w:type="auto"/>
                  <w:tcBorders>
                    <w:top w:val="nil"/>
                    <w:left w:val="nil"/>
                    <w:bottom w:val="nil"/>
                    <w:right w:val="nil"/>
                  </w:tcBorders>
                </w:tcPr>
                <w:p w14:paraId="3FE88D2C" w14:textId="1F65B4C5" w:rsidR="00B04A7F" w:rsidRPr="000A2D9B" w:rsidRDefault="00B04A7F" w:rsidP="000A2D9B">
                  <w:pPr>
                    <w:numPr>
                      <w:ilvl w:val="0"/>
                      <w:numId w:val="12"/>
                    </w:numPr>
                    <w:autoSpaceDE w:val="0"/>
                    <w:autoSpaceDN w:val="0"/>
                    <w:adjustRightInd w:val="0"/>
                    <w:spacing w:line="240" w:lineRule="auto"/>
                    <w:jc w:val="both"/>
                    <w:rPr>
                      <w:rFonts w:ascii="Arial" w:hAnsi="Arial" w:cs="Arial"/>
                      <w:color w:val="000000"/>
                    </w:rPr>
                  </w:pPr>
                  <w:r w:rsidRPr="000A2D9B">
                    <w:rPr>
                      <w:rFonts w:ascii="Arial" w:hAnsi="Arial" w:cs="Arial"/>
                      <w:color w:val="000000"/>
                    </w:rPr>
                    <w:t>ability to use fundamental knowledge to investigate new and emerging technologies</w:t>
                  </w:r>
                  <w:r w:rsidR="00C83A15">
                    <w:rPr>
                      <w:rFonts w:ascii="Arial" w:hAnsi="Arial" w:cs="Arial"/>
                      <w:color w:val="000000"/>
                    </w:rPr>
                    <w:t xml:space="preserve">.  </w:t>
                  </w:r>
                </w:p>
              </w:tc>
            </w:tr>
            <w:tr w:rsidR="00B04A7F" w:rsidRPr="000A2D9B" w14:paraId="426A6335" w14:textId="77777777">
              <w:trPr>
                <w:trHeight w:val="208"/>
              </w:trPr>
              <w:tc>
                <w:tcPr>
                  <w:tcW w:w="0" w:type="auto"/>
                  <w:tcBorders>
                    <w:top w:val="nil"/>
                    <w:left w:val="nil"/>
                    <w:bottom w:val="nil"/>
                    <w:right w:val="nil"/>
                  </w:tcBorders>
                </w:tcPr>
                <w:p w14:paraId="66C8DA44" w14:textId="485CCC5D" w:rsidR="00B04A7F" w:rsidRPr="000A2D9B" w:rsidRDefault="00B04A7F" w:rsidP="000A2D9B">
                  <w:pPr>
                    <w:numPr>
                      <w:ilvl w:val="0"/>
                      <w:numId w:val="12"/>
                    </w:numPr>
                    <w:autoSpaceDE w:val="0"/>
                    <w:autoSpaceDN w:val="0"/>
                    <w:adjustRightInd w:val="0"/>
                    <w:spacing w:line="240" w:lineRule="auto"/>
                    <w:jc w:val="both"/>
                    <w:rPr>
                      <w:rFonts w:ascii="Arial" w:hAnsi="Arial" w:cs="Arial"/>
                      <w:color w:val="000000"/>
                    </w:rPr>
                  </w:pPr>
                  <w:r w:rsidRPr="000A2D9B">
                    <w:rPr>
                      <w:rFonts w:ascii="Arial" w:hAnsi="Arial" w:cs="Arial"/>
                      <w:color w:val="000000"/>
                    </w:rPr>
                    <w:t>ability to apply mathematical and computer-based models for solving problems in engineering, and the ability to assess the limitations of particular cases</w:t>
                  </w:r>
                  <w:r w:rsidR="00C83A15">
                    <w:rPr>
                      <w:rFonts w:ascii="Arial" w:hAnsi="Arial" w:cs="Arial"/>
                      <w:color w:val="000000"/>
                    </w:rPr>
                    <w:t xml:space="preserve">.  </w:t>
                  </w:r>
                </w:p>
              </w:tc>
            </w:tr>
            <w:tr w:rsidR="00B04A7F" w:rsidRPr="000A2D9B" w14:paraId="12932499" w14:textId="77777777">
              <w:trPr>
                <w:trHeight w:val="207"/>
              </w:trPr>
              <w:tc>
                <w:tcPr>
                  <w:tcW w:w="0" w:type="auto"/>
                  <w:tcBorders>
                    <w:top w:val="nil"/>
                    <w:left w:val="nil"/>
                    <w:bottom w:val="nil"/>
                    <w:right w:val="nil"/>
                  </w:tcBorders>
                </w:tcPr>
                <w:p w14:paraId="79E40E9D" w14:textId="69D46716" w:rsidR="00B04A7F" w:rsidRDefault="00B04A7F" w:rsidP="000A2D9B">
                  <w:pPr>
                    <w:numPr>
                      <w:ilvl w:val="0"/>
                      <w:numId w:val="12"/>
                    </w:numPr>
                    <w:autoSpaceDE w:val="0"/>
                    <w:autoSpaceDN w:val="0"/>
                    <w:adjustRightInd w:val="0"/>
                    <w:spacing w:line="240" w:lineRule="auto"/>
                    <w:jc w:val="both"/>
                    <w:rPr>
                      <w:rFonts w:ascii="Arial" w:hAnsi="Arial" w:cs="Arial"/>
                      <w:color w:val="000000"/>
                    </w:rPr>
                  </w:pPr>
                  <w:r w:rsidRPr="000A2D9B">
                    <w:rPr>
                      <w:rFonts w:ascii="Arial" w:hAnsi="Arial" w:cs="Arial"/>
                      <w:color w:val="000000"/>
                    </w:rPr>
                    <w:t xml:space="preserve">ability to extract data pertinent to an unfamiliar </w:t>
                  </w:r>
                  <w:r w:rsidR="00604A83" w:rsidRPr="000A2D9B">
                    <w:rPr>
                      <w:rFonts w:ascii="Arial" w:hAnsi="Arial" w:cs="Arial"/>
                      <w:color w:val="000000"/>
                    </w:rPr>
                    <w:t>problem and</w:t>
                  </w:r>
                  <w:r w:rsidRPr="000A2D9B">
                    <w:rPr>
                      <w:rFonts w:ascii="Arial" w:hAnsi="Arial" w:cs="Arial"/>
                      <w:color w:val="000000"/>
                    </w:rPr>
                    <w:t xml:space="preserve"> apply solutions using computer-based engineering tools where appropriate</w:t>
                  </w:r>
                  <w:r w:rsidR="00C83A15">
                    <w:rPr>
                      <w:rFonts w:ascii="Arial" w:hAnsi="Arial" w:cs="Arial"/>
                      <w:color w:val="000000"/>
                    </w:rPr>
                    <w:t xml:space="preserve">.  </w:t>
                  </w:r>
                </w:p>
                <w:p w14:paraId="066CAF71" w14:textId="50C8E35A" w:rsidR="00C83A15" w:rsidRPr="000A2D9B" w:rsidRDefault="00C83A15" w:rsidP="00C83A15">
                  <w:pPr>
                    <w:autoSpaceDE w:val="0"/>
                    <w:autoSpaceDN w:val="0"/>
                    <w:adjustRightInd w:val="0"/>
                    <w:spacing w:line="240" w:lineRule="auto"/>
                    <w:ind w:left="720"/>
                    <w:jc w:val="both"/>
                    <w:rPr>
                      <w:rFonts w:ascii="Arial" w:hAnsi="Arial" w:cs="Arial"/>
                      <w:color w:val="000000"/>
                    </w:rPr>
                  </w:pPr>
                </w:p>
              </w:tc>
            </w:tr>
          </w:tbl>
          <w:p w14:paraId="31EFAAF2" w14:textId="77777777" w:rsidR="00B04A7F" w:rsidRPr="000A2D9B" w:rsidRDefault="00B04A7F" w:rsidP="000A2D9B">
            <w:pPr>
              <w:widowControl w:val="0"/>
              <w:tabs>
                <w:tab w:val="left" w:pos="6521"/>
              </w:tabs>
              <w:autoSpaceDE w:val="0"/>
              <w:autoSpaceDN w:val="0"/>
              <w:adjustRightInd w:val="0"/>
              <w:spacing w:line="283" w:lineRule="exact"/>
              <w:ind w:right="999"/>
              <w:jc w:val="both"/>
              <w:rPr>
                <w:rFonts w:ascii="Arial" w:hAnsi="Arial" w:cs="Arial"/>
                <w:lang w:eastAsia="en-US"/>
              </w:rPr>
            </w:pPr>
          </w:p>
        </w:tc>
      </w:tr>
      <w:tr w:rsidR="00B04A7F" w:rsidRPr="000A2D9B" w14:paraId="64A9B0B0" w14:textId="77777777" w:rsidTr="00C83A15">
        <w:tc>
          <w:tcPr>
            <w:tcW w:w="9355" w:type="dxa"/>
          </w:tcPr>
          <w:tbl>
            <w:tblPr>
              <w:tblW w:w="0" w:type="auto"/>
              <w:tblLook w:val="0000" w:firstRow="0" w:lastRow="0" w:firstColumn="0" w:lastColumn="0" w:noHBand="0" w:noVBand="0"/>
            </w:tblPr>
            <w:tblGrid>
              <w:gridCol w:w="9139"/>
            </w:tblGrid>
            <w:tr w:rsidR="00B04A7F" w:rsidRPr="000A2D9B" w14:paraId="476E3185" w14:textId="77777777" w:rsidTr="006D71DD">
              <w:trPr>
                <w:trHeight w:val="93"/>
              </w:trPr>
              <w:tc>
                <w:tcPr>
                  <w:tcW w:w="0" w:type="auto"/>
                  <w:tcBorders>
                    <w:top w:val="nil"/>
                    <w:left w:val="nil"/>
                    <w:bottom w:val="nil"/>
                    <w:right w:val="nil"/>
                  </w:tcBorders>
                </w:tcPr>
                <w:p w14:paraId="3DC4F169" w14:textId="33B67480" w:rsidR="00B04A7F" w:rsidRPr="000A2D9B" w:rsidRDefault="00B04A7F" w:rsidP="006D71DD">
                  <w:pPr>
                    <w:autoSpaceDE w:val="0"/>
                    <w:autoSpaceDN w:val="0"/>
                    <w:adjustRightInd w:val="0"/>
                    <w:spacing w:before="240" w:line="240" w:lineRule="auto"/>
                    <w:jc w:val="both"/>
                    <w:rPr>
                      <w:rFonts w:ascii="Arial" w:hAnsi="Arial" w:cs="Arial"/>
                      <w:color w:val="000000"/>
                    </w:rPr>
                  </w:pPr>
                  <w:r w:rsidRPr="000A2D9B">
                    <w:rPr>
                      <w:rFonts w:ascii="Arial" w:hAnsi="Arial" w:cs="Arial"/>
                      <w:b/>
                      <w:bCs/>
                      <w:color w:val="000000"/>
                    </w:rPr>
                    <w:t>3</w:t>
                  </w:r>
                  <w:r w:rsidR="00C83A15">
                    <w:rPr>
                      <w:rFonts w:ascii="Arial" w:hAnsi="Arial" w:cs="Arial"/>
                      <w:b/>
                      <w:bCs/>
                      <w:color w:val="000000"/>
                    </w:rPr>
                    <w:t xml:space="preserve">.  </w:t>
                  </w:r>
                  <w:r w:rsidRPr="000A2D9B">
                    <w:rPr>
                      <w:rFonts w:ascii="Arial" w:hAnsi="Arial" w:cs="Arial"/>
                      <w:b/>
                      <w:bCs/>
                      <w:color w:val="000000"/>
                    </w:rPr>
                    <w:t>Design awareness, will normally include</w:t>
                  </w:r>
                  <w:r w:rsidR="00B14F5C">
                    <w:rPr>
                      <w:rFonts w:ascii="Arial" w:hAnsi="Arial" w:cs="Arial"/>
                      <w:b/>
                      <w:bCs/>
                      <w:color w:val="000000"/>
                    </w:rPr>
                    <w:t>:</w:t>
                  </w:r>
                  <w:r w:rsidRPr="000A2D9B">
                    <w:rPr>
                      <w:rFonts w:ascii="Arial" w:hAnsi="Arial" w:cs="Arial"/>
                      <w:b/>
                      <w:bCs/>
                      <w:color w:val="000000"/>
                    </w:rPr>
                    <w:t xml:space="preserve"> </w:t>
                  </w:r>
                </w:p>
              </w:tc>
            </w:tr>
            <w:tr w:rsidR="00B04A7F" w:rsidRPr="000A2D9B" w14:paraId="52824F85" w14:textId="77777777">
              <w:trPr>
                <w:trHeight w:val="208"/>
              </w:trPr>
              <w:tc>
                <w:tcPr>
                  <w:tcW w:w="0" w:type="auto"/>
                  <w:tcBorders>
                    <w:top w:val="nil"/>
                    <w:left w:val="nil"/>
                    <w:bottom w:val="nil"/>
                    <w:right w:val="nil"/>
                  </w:tcBorders>
                </w:tcPr>
                <w:p w14:paraId="696E9621" w14:textId="0FF4813D" w:rsidR="00B04A7F" w:rsidRPr="000A2D9B" w:rsidRDefault="00B04A7F" w:rsidP="000A2D9B">
                  <w:pPr>
                    <w:numPr>
                      <w:ilvl w:val="0"/>
                      <w:numId w:val="13"/>
                    </w:numPr>
                    <w:autoSpaceDE w:val="0"/>
                    <w:autoSpaceDN w:val="0"/>
                    <w:adjustRightInd w:val="0"/>
                    <w:spacing w:line="240" w:lineRule="auto"/>
                    <w:jc w:val="both"/>
                    <w:rPr>
                      <w:rFonts w:ascii="Arial" w:hAnsi="Arial" w:cs="Arial"/>
                      <w:color w:val="000000"/>
                    </w:rPr>
                  </w:pPr>
                  <w:r w:rsidRPr="000A2D9B">
                    <w:rPr>
                      <w:rFonts w:ascii="Arial" w:hAnsi="Arial" w:cs="Arial"/>
                      <w:color w:val="000000"/>
                    </w:rPr>
                    <w:t>knowledge and understanding of design processes and methodologies and the ability to apply and adapt them in unfamiliar situations</w:t>
                  </w:r>
                  <w:r w:rsidR="00C83A15">
                    <w:rPr>
                      <w:rFonts w:ascii="Arial" w:hAnsi="Arial" w:cs="Arial"/>
                      <w:color w:val="000000"/>
                    </w:rPr>
                    <w:t xml:space="preserve">.  </w:t>
                  </w:r>
                </w:p>
              </w:tc>
            </w:tr>
            <w:tr w:rsidR="00B04A7F" w:rsidRPr="000A2D9B" w14:paraId="44B57804" w14:textId="77777777">
              <w:trPr>
                <w:trHeight w:val="208"/>
              </w:trPr>
              <w:tc>
                <w:tcPr>
                  <w:tcW w:w="0" w:type="auto"/>
                  <w:tcBorders>
                    <w:top w:val="nil"/>
                    <w:left w:val="nil"/>
                    <w:bottom w:val="nil"/>
                    <w:right w:val="nil"/>
                  </w:tcBorders>
                </w:tcPr>
                <w:p w14:paraId="6C3191DB" w14:textId="642F8E5E" w:rsidR="00B04A7F" w:rsidRPr="000A2D9B" w:rsidRDefault="00B04A7F" w:rsidP="000A2D9B">
                  <w:pPr>
                    <w:numPr>
                      <w:ilvl w:val="0"/>
                      <w:numId w:val="13"/>
                    </w:numPr>
                    <w:autoSpaceDE w:val="0"/>
                    <w:autoSpaceDN w:val="0"/>
                    <w:adjustRightInd w:val="0"/>
                    <w:spacing w:line="240" w:lineRule="auto"/>
                    <w:jc w:val="both"/>
                    <w:rPr>
                      <w:rFonts w:ascii="Arial" w:hAnsi="Arial" w:cs="Arial"/>
                      <w:color w:val="000000"/>
                    </w:rPr>
                  </w:pPr>
                  <w:r w:rsidRPr="000A2D9B">
                    <w:rPr>
                      <w:rFonts w:ascii="Arial" w:hAnsi="Arial" w:cs="Arial"/>
                      <w:color w:val="000000"/>
                    </w:rPr>
                    <w:t>ability to generate innovative solutions for products, systems, components or processes to fulfil new needs</w:t>
                  </w:r>
                  <w:r w:rsidR="00C83A15">
                    <w:rPr>
                      <w:rFonts w:ascii="Arial" w:hAnsi="Arial" w:cs="Arial"/>
                      <w:color w:val="000000"/>
                    </w:rPr>
                    <w:t xml:space="preserve">.  </w:t>
                  </w:r>
                </w:p>
              </w:tc>
            </w:tr>
          </w:tbl>
          <w:p w14:paraId="00CA1C3B" w14:textId="77777777" w:rsidR="00B04A7F" w:rsidRPr="000A2D9B" w:rsidRDefault="00B04A7F" w:rsidP="000A2D9B">
            <w:pPr>
              <w:widowControl w:val="0"/>
              <w:tabs>
                <w:tab w:val="left" w:pos="6521"/>
              </w:tabs>
              <w:autoSpaceDE w:val="0"/>
              <w:autoSpaceDN w:val="0"/>
              <w:adjustRightInd w:val="0"/>
              <w:spacing w:line="283" w:lineRule="exact"/>
              <w:ind w:right="999"/>
              <w:jc w:val="both"/>
              <w:rPr>
                <w:rFonts w:ascii="Arial" w:hAnsi="Arial" w:cs="Arial"/>
                <w:lang w:eastAsia="en-US"/>
              </w:rPr>
            </w:pPr>
          </w:p>
        </w:tc>
      </w:tr>
    </w:tbl>
    <w:p w14:paraId="5CEC450D" w14:textId="77777777" w:rsidR="002C0EF1" w:rsidRDefault="002C0EF1" w:rsidP="000A2D9B">
      <w:pPr>
        <w:jc w:val="both"/>
        <w:rPr>
          <w:rFonts w:ascii="Arial" w:hAnsi="Arial" w:cs="Arial"/>
          <w:u w:val="single"/>
        </w:rPr>
      </w:pPr>
    </w:p>
    <w:p w14:paraId="6F21E55A" w14:textId="0E030381" w:rsidR="002C0EF1" w:rsidRPr="000A2D9B" w:rsidRDefault="002C0EF1" w:rsidP="00C83A15">
      <w:pPr>
        <w:ind w:left="284"/>
        <w:jc w:val="both"/>
        <w:rPr>
          <w:rFonts w:ascii="Arial" w:hAnsi="Arial" w:cs="Arial"/>
          <w:b/>
          <w:bCs/>
          <w:u w:val="single"/>
        </w:rPr>
      </w:pPr>
      <w:r w:rsidRPr="000A2D9B">
        <w:rPr>
          <w:rFonts w:ascii="Arial" w:hAnsi="Arial" w:cs="Arial"/>
          <w:b/>
          <w:bCs/>
          <w:u w:val="single"/>
        </w:rPr>
        <w:t>Incorporated Engineer</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1"/>
      </w:tblGrid>
      <w:tr w:rsidR="00B04A7F" w:rsidRPr="000A2D9B" w14:paraId="458BD95A" w14:textId="77777777" w:rsidTr="00C83A15">
        <w:tc>
          <w:tcPr>
            <w:tcW w:w="9321" w:type="dxa"/>
          </w:tcPr>
          <w:tbl>
            <w:tblPr>
              <w:tblW w:w="0" w:type="auto"/>
              <w:tblLook w:val="0000" w:firstRow="0" w:lastRow="0" w:firstColumn="0" w:lastColumn="0" w:noHBand="0" w:noVBand="0"/>
            </w:tblPr>
            <w:tblGrid>
              <w:gridCol w:w="9105"/>
            </w:tblGrid>
            <w:tr w:rsidR="002C0EF1" w:rsidRPr="000A2D9B" w14:paraId="0309D7B8" w14:textId="77777777">
              <w:trPr>
                <w:trHeight w:val="208"/>
              </w:trPr>
              <w:tc>
                <w:tcPr>
                  <w:tcW w:w="0" w:type="auto"/>
                  <w:tcBorders>
                    <w:top w:val="nil"/>
                    <w:left w:val="nil"/>
                    <w:bottom w:val="nil"/>
                    <w:right w:val="nil"/>
                  </w:tcBorders>
                </w:tcPr>
                <w:p w14:paraId="0268A18A" w14:textId="0DE11608" w:rsidR="002C0EF1" w:rsidRPr="000A2D9B" w:rsidRDefault="002C0EF1" w:rsidP="006D71DD">
                  <w:pPr>
                    <w:autoSpaceDE w:val="0"/>
                    <w:autoSpaceDN w:val="0"/>
                    <w:adjustRightInd w:val="0"/>
                    <w:spacing w:before="240" w:line="240" w:lineRule="auto"/>
                    <w:ind w:left="326" w:hanging="426"/>
                    <w:jc w:val="both"/>
                    <w:rPr>
                      <w:rFonts w:ascii="Arial" w:hAnsi="Arial" w:cs="Arial"/>
                      <w:color w:val="000000"/>
                    </w:rPr>
                  </w:pPr>
                  <w:r w:rsidRPr="000A2D9B">
                    <w:rPr>
                      <w:rFonts w:ascii="Arial" w:hAnsi="Arial" w:cs="Arial"/>
                      <w:b/>
                      <w:bCs/>
                      <w:color w:val="000000"/>
                    </w:rPr>
                    <w:t>1</w:t>
                  </w:r>
                  <w:r w:rsidR="00C83A15">
                    <w:rPr>
                      <w:rFonts w:ascii="Arial" w:hAnsi="Arial" w:cs="Arial"/>
                      <w:b/>
                      <w:bCs/>
                      <w:color w:val="000000"/>
                    </w:rPr>
                    <w:t xml:space="preserve">.  </w:t>
                  </w:r>
                  <w:r w:rsidRPr="000A2D9B">
                    <w:rPr>
                      <w:rFonts w:ascii="Arial" w:hAnsi="Arial" w:cs="Arial"/>
                      <w:b/>
                      <w:bCs/>
                      <w:color w:val="000000"/>
                    </w:rPr>
                    <w:t xml:space="preserve">Underpinning science and mathematics and associated </w:t>
                  </w:r>
                  <w:r w:rsidR="00B14F5C">
                    <w:rPr>
                      <w:rFonts w:ascii="Arial" w:hAnsi="Arial" w:cs="Arial"/>
                      <w:b/>
                      <w:bCs/>
                      <w:color w:val="000000"/>
                    </w:rPr>
                    <w:t>corrosion</w:t>
                  </w:r>
                  <w:r w:rsidRPr="000A2D9B">
                    <w:rPr>
                      <w:rFonts w:ascii="Arial" w:hAnsi="Arial" w:cs="Arial"/>
                      <w:b/>
                      <w:bCs/>
                      <w:color w:val="000000"/>
                    </w:rPr>
                    <w:t xml:space="preserve"> engineering disciplines, will normally include</w:t>
                  </w:r>
                  <w:r w:rsidR="00B14F5C">
                    <w:rPr>
                      <w:rFonts w:ascii="Arial" w:hAnsi="Arial" w:cs="Arial"/>
                      <w:b/>
                      <w:bCs/>
                      <w:color w:val="000000"/>
                    </w:rPr>
                    <w:t>:</w:t>
                  </w:r>
                  <w:r w:rsidRPr="000A2D9B">
                    <w:rPr>
                      <w:rFonts w:ascii="Arial" w:hAnsi="Arial" w:cs="Arial"/>
                      <w:b/>
                      <w:bCs/>
                      <w:color w:val="000000"/>
                    </w:rPr>
                    <w:t xml:space="preserve"> </w:t>
                  </w:r>
                </w:p>
              </w:tc>
            </w:tr>
            <w:tr w:rsidR="002C0EF1" w:rsidRPr="000A2D9B" w14:paraId="03038A6B" w14:textId="77777777">
              <w:trPr>
                <w:trHeight w:val="207"/>
              </w:trPr>
              <w:tc>
                <w:tcPr>
                  <w:tcW w:w="0" w:type="auto"/>
                  <w:tcBorders>
                    <w:top w:val="nil"/>
                    <w:left w:val="nil"/>
                    <w:bottom w:val="nil"/>
                    <w:right w:val="nil"/>
                  </w:tcBorders>
                </w:tcPr>
                <w:p w14:paraId="2BA5643F" w14:textId="7F385342" w:rsidR="002C0EF1" w:rsidRPr="000A2D9B" w:rsidRDefault="002C0EF1" w:rsidP="000A2D9B">
                  <w:pPr>
                    <w:numPr>
                      <w:ilvl w:val="0"/>
                      <w:numId w:val="14"/>
                    </w:numPr>
                    <w:autoSpaceDE w:val="0"/>
                    <w:autoSpaceDN w:val="0"/>
                    <w:adjustRightInd w:val="0"/>
                    <w:spacing w:line="240" w:lineRule="auto"/>
                    <w:jc w:val="both"/>
                    <w:rPr>
                      <w:rFonts w:ascii="Arial" w:hAnsi="Arial" w:cs="Arial"/>
                      <w:color w:val="000000"/>
                    </w:rPr>
                  </w:pPr>
                  <w:r w:rsidRPr="000A2D9B">
                    <w:rPr>
                      <w:rFonts w:ascii="Arial" w:hAnsi="Arial" w:cs="Arial"/>
                      <w:color w:val="000000"/>
                    </w:rPr>
                    <w:t>knowledge and understanding of the scientific principles underpinning relevant current technologies, and their evolution</w:t>
                  </w:r>
                  <w:r w:rsidR="00C83A15">
                    <w:rPr>
                      <w:rFonts w:ascii="Arial" w:hAnsi="Arial" w:cs="Arial"/>
                      <w:color w:val="000000"/>
                    </w:rPr>
                    <w:t xml:space="preserve">.  </w:t>
                  </w:r>
                </w:p>
              </w:tc>
            </w:tr>
            <w:tr w:rsidR="002C0EF1" w:rsidRPr="000A2D9B" w14:paraId="2B3275F4" w14:textId="77777777">
              <w:trPr>
                <w:trHeight w:val="208"/>
              </w:trPr>
              <w:tc>
                <w:tcPr>
                  <w:tcW w:w="0" w:type="auto"/>
                  <w:tcBorders>
                    <w:top w:val="nil"/>
                    <w:left w:val="nil"/>
                    <w:bottom w:val="nil"/>
                    <w:right w:val="nil"/>
                  </w:tcBorders>
                </w:tcPr>
                <w:p w14:paraId="39E1EC49" w14:textId="3C38A6D8" w:rsidR="002C0EF1" w:rsidRPr="000A2D9B" w:rsidRDefault="002C0EF1" w:rsidP="000A2D9B">
                  <w:pPr>
                    <w:numPr>
                      <w:ilvl w:val="0"/>
                      <w:numId w:val="14"/>
                    </w:numPr>
                    <w:autoSpaceDE w:val="0"/>
                    <w:autoSpaceDN w:val="0"/>
                    <w:adjustRightInd w:val="0"/>
                    <w:spacing w:line="240" w:lineRule="auto"/>
                    <w:jc w:val="both"/>
                    <w:rPr>
                      <w:rFonts w:ascii="Arial" w:hAnsi="Arial" w:cs="Arial"/>
                      <w:color w:val="000000"/>
                    </w:rPr>
                  </w:pPr>
                  <w:r w:rsidRPr="000A2D9B">
                    <w:rPr>
                      <w:rFonts w:ascii="Arial" w:hAnsi="Arial" w:cs="Arial"/>
                      <w:color w:val="000000"/>
                    </w:rPr>
                    <w:t>knowledge and understanding of mathematics necessary to support application of key engineering principles</w:t>
                  </w:r>
                  <w:r w:rsidR="00C83A15">
                    <w:rPr>
                      <w:rFonts w:ascii="Arial" w:hAnsi="Arial" w:cs="Arial"/>
                      <w:color w:val="000000"/>
                    </w:rPr>
                    <w:t xml:space="preserve">.  </w:t>
                  </w:r>
                </w:p>
              </w:tc>
            </w:tr>
          </w:tbl>
          <w:p w14:paraId="49E3DC6B" w14:textId="77777777" w:rsidR="00B04A7F" w:rsidRPr="000A2D9B" w:rsidRDefault="00B04A7F" w:rsidP="000A2D9B">
            <w:pPr>
              <w:widowControl w:val="0"/>
              <w:tabs>
                <w:tab w:val="left" w:pos="6521"/>
              </w:tabs>
              <w:autoSpaceDE w:val="0"/>
              <w:autoSpaceDN w:val="0"/>
              <w:adjustRightInd w:val="0"/>
              <w:spacing w:line="283" w:lineRule="exact"/>
              <w:ind w:right="999"/>
              <w:jc w:val="both"/>
              <w:rPr>
                <w:rFonts w:ascii="Arial" w:hAnsi="Arial" w:cs="Arial"/>
                <w:lang w:eastAsia="en-US"/>
              </w:rPr>
            </w:pPr>
          </w:p>
        </w:tc>
      </w:tr>
      <w:tr w:rsidR="00B04A7F" w:rsidRPr="000A2D9B" w14:paraId="00898DD0" w14:textId="77777777" w:rsidTr="00C83A15">
        <w:tc>
          <w:tcPr>
            <w:tcW w:w="9321" w:type="dxa"/>
          </w:tcPr>
          <w:tbl>
            <w:tblPr>
              <w:tblW w:w="0" w:type="auto"/>
              <w:tblLook w:val="0000" w:firstRow="0" w:lastRow="0" w:firstColumn="0" w:lastColumn="0" w:noHBand="0" w:noVBand="0"/>
            </w:tblPr>
            <w:tblGrid>
              <w:gridCol w:w="9105"/>
            </w:tblGrid>
            <w:tr w:rsidR="002C0EF1" w:rsidRPr="000A2D9B" w14:paraId="1B0EF440" w14:textId="77777777">
              <w:trPr>
                <w:trHeight w:val="93"/>
              </w:trPr>
              <w:tc>
                <w:tcPr>
                  <w:tcW w:w="0" w:type="auto"/>
                  <w:tcBorders>
                    <w:top w:val="nil"/>
                    <w:left w:val="nil"/>
                    <w:bottom w:val="nil"/>
                    <w:right w:val="nil"/>
                  </w:tcBorders>
                </w:tcPr>
                <w:p w14:paraId="211E1B6D" w14:textId="22F01821" w:rsidR="002C0EF1" w:rsidRPr="000A2D9B" w:rsidRDefault="002C0EF1" w:rsidP="006D71DD">
                  <w:pPr>
                    <w:autoSpaceDE w:val="0"/>
                    <w:autoSpaceDN w:val="0"/>
                    <w:adjustRightInd w:val="0"/>
                    <w:spacing w:before="240" w:line="240" w:lineRule="auto"/>
                    <w:jc w:val="both"/>
                    <w:rPr>
                      <w:rFonts w:ascii="Arial" w:hAnsi="Arial" w:cs="Arial"/>
                      <w:color w:val="000000"/>
                    </w:rPr>
                  </w:pPr>
                  <w:r w:rsidRPr="000A2D9B">
                    <w:rPr>
                      <w:rFonts w:ascii="Arial" w:hAnsi="Arial" w:cs="Arial"/>
                      <w:b/>
                      <w:bCs/>
                      <w:color w:val="000000"/>
                    </w:rPr>
                    <w:t>2</w:t>
                  </w:r>
                  <w:r w:rsidR="00C83A15">
                    <w:rPr>
                      <w:rFonts w:ascii="Arial" w:hAnsi="Arial" w:cs="Arial"/>
                      <w:b/>
                      <w:bCs/>
                      <w:color w:val="000000"/>
                    </w:rPr>
                    <w:t xml:space="preserve">.  </w:t>
                  </w:r>
                  <w:r w:rsidRPr="000A2D9B">
                    <w:rPr>
                      <w:rFonts w:ascii="Arial" w:hAnsi="Arial" w:cs="Arial"/>
                      <w:b/>
                      <w:bCs/>
                      <w:color w:val="000000"/>
                    </w:rPr>
                    <w:t>Engineering analysis, will normally include</w:t>
                  </w:r>
                  <w:r w:rsidR="00B14F5C">
                    <w:rPr>
                      <w:rFonts w:ascii="Arial" w:hAnsi="Arial" w:cs="Arial"/>
                      <w:b/>
                      <w:bCs/>
                      <w:color w:val="000000"/>
                    </w:rPr>
                    <w:t>:</w:t>
                  </w:r>
                  <w:r w:rsidRPr="000A2D9B">
                    <w:rPr>
                      <w:rFonts w:ascii="Arial" w:hAnsi="Arial" w:cs="Arial"/>
                      <w:b/>
                      <w:bCs/>
                      <w:color w:val="000000"/>
                    </w:rPr>
                    <w:t xml:space="preserve"> </w:t>
                  </w:r>
                </w:p>
              </w:tc>
            </w:tr>
            <w:tr w:rsidR="002C0EF1" w:rsidRPr="000A2D9B" w14:paraId="169AC1AF" w14:textId="77777777">
              <w:trPr>
                <w:trHeight w:val="208"/>
              </w:trPr>
              <w:tc>
                <w:tcPr>
                  <w:tcW w:w="0" w:type="auto"/>
                  <w:tcBorders>
                    <w:top w:val="nil"/>
                    <w:left w:val="nil"/>
                    <w:bottom w:val="nil"/>
                    <w:right w:val="nil"/>
                  </w:tcBorders>
                </w:tcPr>
                <w:p w14:paraId="27BCF1F3" w14:textId="0E1F2475" w:rsidR="002C0EF1" w:rsidRPr="000A2D9B" w:rsidRDefault="002C0EF1" w:rsidP="000A2D9B">
                  <w:pPr>
                    <w:numPr>
                      <w:ilvl w:val="0"/>
                      <w:numId w:val="15"/>
                    </w:numPr>
                    <w:autoSpaceDE w:val="0"/>
                    <w:autoSpaceDN w:val="0"/>
                    <w:adjustRightInd w:val="0"/>
                    <w:spacing w:line="240" w:lineRule="auto"/>
                    <w:jc w:val="both"/>
                    <w:rPr>
                      <w:rFonts w:ascii="Arial" w:hAnsi="Arial" w:cs="Arial"/>
                      <w:color w:val="000000"/>
                    </w:rPr>
                  </w:pPr>
                  <w:r w:rsidRPr="000A2D9B">
                    <w:rPr>
                      <w:rFonts w:ascii="Arial" w:hAnsi="Arial" w:cs="Arial"/>
                      <w:color w:val="000000"/>
                    </w:rPr>
                    <w:t>ability to monitor, interpret and apply the results of analysis and modelling in order to bring about continuous improvement</w:t>
                  </w:r>
                  <w:r w:rsidR="00B14F5C">
                    <w:rPr>
                      <w:rFonts w:ascii="Arial" w:hAnsi="Arial" w:cs="Arial"/>
                      <w:color w:val="000000"/>
                    </w:rPr>
                    <w:t>.</w:t>
                  </w:r>
                </w:p>
              </w:tc>
            </w:tr>
            <w:tr w:rsidR="002C0EF1" w:rsidRPr="000A2D9B" w14:paraId="407EADF4" w14:textId="77777777">
              <w:trPr>
                <w:trHeight w:val="208"/>
              </w:trPr>
              <w:tc>
                <w:tcPr>
                  <w:tcW w:w="0" w:type="auto"/>
                  <w:tcBorders>
                    <w:top w:val="nil"/>
                    <w:left w:val="nil"/>
                    <w:bottom w:val="nil"/>
                    <w:right w:val="nil"/>
                  </w:tcBorders>
                </w:tcPr>
                <w:p w14:paraId="4A051836" w14:textId="7714090C" w:rsidR="002C0EF1" w:rsidRPr="000A2D9B" w:rsidRDefault="002C0EF1" w:rsidP="000A2D9B">
                  <w:pPr>
                    <w:numPr>
                      <w:ilvl w:val="0"/>
                      <w:numId w:val="15"/>
                    </w:numPr>
                    <w:autoSpaceDE w:val="0"/>
                    <w:autoSpaceDN w:val="0"/>
                    <w:adjustRightInd w:val="0"/>
                    <w:spacing w:line="240" w:lineRule="auto"/>
                    <w:jc w:val="both"/>
                    <w:rPr>
                      <w:rFonts w:ascii="Arial" w:hAnsi="Arial" w:cs="Arial"/>
                      <w:color w:val="000000"/>
                    </w:rPr>
                  </w:pPr>
                  <w:r w:rsidRPr="000A2D9B">
                    <w:rPr>
                      <w:rFonts w:ascii="Arial" w:hAnsi="Arial" w:cs="Arial"/>
                      <w:color w:val="000000"/>
                    </w:rPr>
                    <w:t xml:space="preserve">ability to apply quantitative methods and computer software relevant to </w:t>
                  </w:r>
                  <w:r w:rsidR="00604A83">
                    <w:rPr>
                      <w:rFonts w:ascii="Arial" w:hAnsi="Arial" w:cs="Arial"/>
                      <w:color w:val="000000"/>
                    </w:rPr>
                    <w:t>corrosion</w:t>
                  </w:r>
                  <w:r w:rsidRPr="000A2D9B">
                    <w:rPr>
                      <w:rFonts w:ascii="Arial" w:hAnsi="Arial" w:cs="Arial"/>
                      <w:color w:val="000000"/>
                    </w:rPr>
                    <w:t xml:space="preserve"> engineering, frequently within a multidisciplinary context</w:t>
                  </w:r>
                  <w:r w:rsidR="00C83A15">
                    <w:rPr>
                      <w:rFonts w:ascii="Arial" w:hAnsi="Arial" w:cs="Arial"/>
                      <w:color w:val="000000"/>
                    </w:rPr>
                    <w:t xml:space="preserve">.  </w:t>
                  </w:r>
                </w:p>
              </w:tc>
            </w:tr>
            <w:tr w:rsidR="002C0EF1" w:rsidRPr="000A2D9B" w14:paraId="0C2ECC2E" w14:textId="77777777">
              <w:trPr>
                <w:trHeight w:val="208"/>
              </w:trPr>
              <w:tc>
                <w:tcPr>
                  <w:tcW w:w="0" w:type="auto"/>
                  <w:tcBorders>
                    <w:top w:val="nil"/>
                    <w:left w:val="nil"/>
                    <w:bottom w:val="nil"/>
                    <w:right w:val="nil"/>
                  </w:tcBorders>
                </w:tcPr>
                <w:p w14:paraId="56E4376A" w14:textId="666DF96E" w:rsidR="002C0EF1" w:rsidRPr="000A2D9B" w:rsidRDefault="002C0EF1" w:rsidP="000A2D9B">
                  <w:pPr>
                    <w:numPr>
                      <w:ilvl w:val="0"/>
                      <w:numId w:val="15"/>
                    </w:numPr>
                    <w:autoSpaceDE w:val="0"/>
                    <w:autoSpaceDN w:val="0"/>
                    <w:adjustRightInd w:val="0"/>
                    <w:spacing w:line="240" w:lineRule="auto"/>
                    <w:jc w:val="both"/>
                    <w:rPr>
                      <w:rFonts w:ascii="Arial" w:hAnsi="Arial" w:cs="Arial"/>
                      <w:color w:val="000000"/>
                    </w:rPr>
                  </w:pPr>
                  <w:r w:rsidRPr="000A2D9B">
                    <w:rPr>
                      <w:rFonts w:ascii="Arial" w:hAnsi="Arial" w:cs="Arial"/>
                      <w:color w:val="000000"/>
                    </w:rPr>
                    <w:t>ability to use the results of analysis to solve engineering problems, apply technology and implement engineering processes</w:t>
                  </w:r>
                  <w:r w:rsidR="00C83A15">
                    <w:rPr>
                      <w:rFonts w:ascii="Arial" w:hAnsi="Arial" w:cs="Arial"/>
                      <w:color w:val="000000"/>
                    </w:rPr>
                    <w:t xml:space="preserve">.  </w:t>
                  </w:r>
                </w:p>
              </w:tc>
            </w:tr>
            <w:tr w:rsidR="002C0EF1" w:rsidRPr="000A2D9B" w14:paraId="2CBD345C" w14:textId="77777777">
              <w:trPr>
                <w:trHeight w:val="207"/>
              </w:trPr>
              <w:tc>
                <w:tcPr>
                  <w:tcW w:w="0" w:type="auto"/>
                  <w:tcBorders>
                    <w:top w:val="nil"/>
                    <w:left w:val="nil"/>
                    <w:bottom w:val="nil"/>
                    <w:right w:val="nil"/>
                  </w:tcBorders>
                </w:tcPr>
                <w:p w14:paraId="7A5BBF0C" w14:textId="35879629" w:rsidR="002C0EF1" w:rsidRPr="000A2D9B" w:rsidRDefault="002C0EF1" w:rsidP="000A2D9B">
                  <w:pPr>
                    <w:numPr>
                      <w:ilvl w:val="0"/>
                      <w:numId w:val="15"/>
                    </w:numPr>
                    <w:autoSpaceDE w:val="0"/>
                    <w:autoSpaceDN w:val="0"/>
                    <w:adjustRightInd w:val="0"/>
                    <w:spacing w:line="240" w:lineRule="auto"/>
                    <w:jc w:val="both"/>
                    <w:rPr>
                      <w:rFonts w:ascii="Arial" w:hAnsi="Arial" w:cs="Arial"/>
                      <w:color w:val="000000"/>
                    </w:rPr>
                  </w:pPr>
                  <w:r w:rsidRPr="000A2D9B">
                    <w:rPr>
                      <w:rFonts w:ascii="Arial" w:hAnsi="Arial" w:cs="Arial"/>
                      <w:color w:val="000000"/>
                    </w:rPr>
                    <w:t>ability to apply a systems approach to engineering problems through know-how of the application of the relevant technologies</w:t>
                  </w:r>
                  <w:r w:rsidR="00C83A15">
                    <w:rPr>
                      <w:rFonts w:ascii="Arial" w:hAnsi="Arial" w:cs="Arial"/>
                      <w:color w:val="000000"/>
                    </w:rPr>
                    <w:t xml:space="preserve">.  </w:t>
                  </w:r>
                </w:p>
              </w:tc>
            </w:tr>
          </w:tbl>
          <w:p w14:paraId="718E70C8" w14:textId="77777777" w:rsidR="00B04A7F" w:rsidRPr="000A2D9B" w:rsidRDefault="00B04A7F" w:rsidP="000A2D9B">
            <w:pPr>
              <w:widowControl w:val="0"/>
              <w:tabs>
                <w:tab w:val="left" w:pos="6521"/>
              </w:tabs>
              <w:autoSpaceDE w:val="0"/>
              <w:autoSpaceDN w:val="0"/>
              <w:adjustRightInd w:val="0"/>
              <w:spacing w:line="283" w:lineRule="exact"/>
              <w:ind w:right="999"/>
              <w:jc w:val="both"/>
              <w:rPr>
                <w:rFonts w:ascii="Arial" w:hAnsi="Arial" w:cs="Arial"/>
                <w:lang w:eastAsia="en-US"/>
              </w:rPr>
            </w:pPr>
          </w:p>
        </w:tc>
      </w:tr>
    </w:tbl>
    <w:p w14:paraId="694DBD3C" w14:textId="77777777" w:rsidR="00B14F5C" w:rsidRDefault="00B14F5C" w:rsidP="00CC626C">
      <w:pPr>
        <w:widowControl w:val="0"/>
        <w:tabs>
          <w:tab w:val="left" w:pos="6521"/>
        </w:tabs>
        <w:autoSpaceDE w:val="0"/>
        <w:autoSpaceDN w:val="0"/>
        <w:adjustRightInd w:val="0"/>
        <w:spacing w:after="0" w:line="239" w:lineRule="auto"/>
        <w:ind w:right="999"/>
        <w:jc w:val="both"/>
        <w:rPr>
          <w:rFonts w:ascii="Arial" w:hAnsi="Arial" w:cs="Arial"/>
          <w:u w:val="single"/>
        </w:rPr>
      </w:pPr>
    </w:p>
    <w:p w14:paraId="43D3C02B" w14:textId="4C1F56B2" w:rsidR="002558F9" w:rsidRPr="00332454" w:rsidRDefault="002558F9" w:rsidP="00332454">
      <w:pPr>
        <w:pStyle w:val="Heading1"/>
      </w:pPr>
      <w:r w:rsidRPr="00332454">
        <w:t>Assessment of work-based experiential learning</w:t>
      </w:r>
    </w:p>
    <w:p w14:paraId="2D801D98" w14:textId="77777777" w:rsidR="002558F9" w:rsidRPr="00332454" w:rsidRDefault="002558F9" w:rsidP="00332454">
      <w:pPr>
        <w:widowControl w:val="0"/>
        <w:overflowPunct w:val="0"/>
        <w:autoSpaceDE w:val="0"/>
        <w:autoSpaceDN w:val="0"/>
        <w:adjustRightInd w:val="0"/>
        <w:spacing w:after="0" w:line="217" w:lineRule="auto"/>
        <w:jc w:val="both"/>
        <w:rPr>
          <w:rFonts w:ascii="Arial" w:hAnsi="Arial" w:cs="Arial"/>
        </w:rPr>
      </w:pPr>
    </w:p>
    <w:p w14:paraId="26FC203E" w14:textId="77777777" w:rsidR="002C0EF1" w:rsidRPr="00332454" w:rsidRDefault="002C0EF1" w:rsidP="00332454">
      <w:pPr>
        <w:widowControl w:val="0"/>
        <w:overflowPunct w:val="0"/>
        <w:autoSpaceDE w:val="0"/>
        <w:autoSpaceDN w:val="0"/>
        <w:adjustRightInd w:val="0"/>
        <w:spacing w:after="0" w:line="217" w:lineRule="auto"/>
        <w:jc w:val="both"/>
        <w:rPr>
          <w:rFonts w:ascii="Arial" w:hAnsi="Arial" w:cs="Arial"/>
        </w:rPr>
        <w:sectPr w:rsidR="002C0EF1" w:rsidRPr="00332454" w:rsidSect="00ED1957">
          <w:headerReference w:type="default" r:id="rId7"/>
          <w:footerReference w:type="default" r:id="rId8"/>
          <w:type w:val="continuous"/>
          <w:pgSz w:w="11900" w:h="16906"/>
          <w:pgMar w:top="1145" w:right="1268" w:bottom="1276" w:left="993" w:header="720" w:footer="720" w:gutter="0"/>
          <w:cols w:space="1180" w:equalWidth="0">
            <w:col w:w="9639"/>
          </w:cols>
          <w:noEndnote/>
        </w:sectPr>
      </w:pPr>
    </w:p>
    <w:p w14:paraId="4845BB55" w14:textId="5D01FFCD" w:rsidR="002558F9" w:rsidRPr="00332454" w:rsidRDefault="002558F9" w:rsidP="00C83A15">
      <w:pPr>
        <w:widowControl w:val="0"/>
        <w:overflowPunct w:val="0"/>
        <w:autoSpaceDE w:val="0"/>
        <w:autoSpaceDN w:val="0"/>
        <w:adjustRightInd w:val="0"/>
        <w:spacing w:after="0" w:line="217" w:lineRule="auto"/>
        <w:ind w:left="360"/>
        <w:jc w:val="both"/>
        <w:rPr>
          <w:rFonts w:ascii="Arial" w:hAnsi="Arial" w:cs="Arial"/>
        </w:rPr>
      </w:pPr>
      <w:r w:rsidRPr="003E53A8">
        <w:rPr>
          <w:rFonts w:ascii="Arial" w:hAnsi="Arial" w:cs="Arial"/>
        </w:rPr>
        <w:t xml:space="preserve">Assessment will be made by Members the </w:t>
      </w:r>
      <w:r w:rsidR="00C83A15">
        <w:rPr>
          <w:rFonts w:ascii="Arial" w:hAnsi="Arial" w:cs="Arial"/>
        </w:rPr>
        <w:t>Registration</w:t>
      </w:r>
      <w:r w:rsidRPr="003E53A8">
        <w:rPr>
          <w:rFonts w:ascii="Arial" w:hAnsi="Arial" w:cs="Arial"/>
        </w:rPr>
        <w:t xml:space="preserve"> Committee, based on the evidence provided by the </w:t>
      </w:r>
      <w:r w:rsidR="00C83A15">
        <w:rPr>
          <w:rFonts w:ascii="Arial" w:hAnsi="Arial" w:cs="Arial"/>
        </w:rPr>
        <w:t>applicant</w:t>
      </w:r>
      <w:r w:rsidRPr="003E53A8">
        <w:rPr>
          <w:rFonts w:ascii="Arial" w:hAnsi="Arial" w:cs="Arial"/>
        </w:rPr>
        <w:t xml:space="preserve">, which should be sufficient to demonstrate how work-based experiential learning has enabled them to reach the same level of knowledge and understanding as those possessing the </w:t>
      </w:r>
      <w:r w:rsidR="007E5434">
        <w:rPr>
          <w:rFonts w:ascii="Arial" w:hAnsi="Arial" w:cs="Arial"/>
        </w:rPr>
        <w:t>recognised</w:t>
      </w:r>
      <w:r w:rsidRPr="003E53A8">
        <w:rPr>
          <w:rFonts w:ascii="Arial" w:hAnsi="Arial" w:cs="Arial"/>
        </w:rPr>
        <w:t xml:space="preserve"> qualifications</w:t>
      </w:r>
      <w:r w:rsidR="00C83A15">
        <w:rPr>
          <w:rFonts w:ascii="Arial" w:hAnsi="Arial" w:cs="Arial"/>
        </w:rPr>
        <w:t>.</w:t>
      </w:r>
    </w:p>
    <w:p w14:paraId="3630789B" w14:textId="77777777" w:rsidR="002558F9" w:rsidRPr="00332454" w:rsidRDefault="002558F9" w:rsidP="00C83A15">
      <w:pPr>
        <w:widowControl w:val="0"/>
        <w:overflowPunct w:val="0"/>
        <w:autoSpaceDE w:val="0"/>
        <w:autoSpaceDN w:val="0"/>
        <w:adjustRightInd w:val="0"/>
        <w:spacing w:after="0" w:line="217" w:lineRule="auto"/>
        <w:ind w:left="360"/>
        <w:jc w:val="both"/>
        <w:rPr>
          <w:rFonts w:ascii="Arial" w:hAnsi="Arial" w:cs="Arial"/>
        </w:rPr>
      </w:pPr>
    </w:p>
    <w:p w14:paraId="7C8FAC25" w14:textId="2B7C125E" w:rsidR="002558F9" w:rsidRPr="00332454" w:rsidRDefault="002558F9" w:rsidP="00C83A15">
      <w:pPr>
        <w:widowControl w:val="0"/>
        <w:overflowPunct w:val="0"/>
        <w:autoSpaceDE w:val="0"/>
        <w:autoSpaceDN w:val="0"/>
        <w:adjustRightInd w:val="0"/>
        <w:spacing w:after="0" w:line="217" w:lineRule="auto"/>
        <w:ind w:left="360"/>
        <w:jc w:val="both"/>
        <w:rPr>
          <w:rFonts w:ascii="Arial" w:hAnsi="Arial" w:cs="Arial"/>
        </w:rPr>
      </w:pPr>
      <w:r w:rsidRPr="003E53A8">
        <w:rPr>
          <w:rFonts w:ascii="Arial" w:hAnsi="Arial" w:cs="Arial"/>
        </w:rPr>
        <w:t xml:space="preserve">The following are </w:t>
      </w:r>
      <w:r w:rsidRPr="00332454">
        <w:rPr>
          <w:rFonts w:ascii="Arial" w:hAnsi="Arial" w:cs="Arial"/>
        </w:rPr>
        <w:t>examples</w:t>
      </w:r>
      <w:r w:rsidRPr="003E53A8">
        <w:rPr>
          <w:rFonts w:ascii="Arial" w:hAnsi="Arial" w:cs="Arial"/>
        </w:rPr>
        <w:t xml:space="preserve"> of the types of </w:t>
      </w:r>
      <w:r w:rsidRPr="00332454">
        <w:rPr>
          <w:rFonts w:ascii="Arial" w:hAnsi="Arial" w:cs="Arial"/>
        </w:rPr>
        <w:t>evidence and assessment indicators</w:t>
      </w:r>
      <w:r w:rsidRPr="003E53A8">
        <w:rPr>
          <w:rFonts w:ascii="Arial" w:hAnsi="Arial" w:cs="Arial"/>
        </w:rPr>
        <w:t xml:space="preserve"> that </w:t>
      </w:r>
      <w:r w:rsidR="007E5434">
        <w:rPr>
          <w:rFonts w:ascii="Arial" w:hAnsi="Arial" w:cs="Arial"/>
        </w:rPr>
        <w:t>ICorr</w:t>
      </w:r>
      <w:r w:rsidRPr="003E53A8">
        <w:rPr>
          <w:rFonts w:ascii="Arial" w:hAnsi="Arial" w:cs="Arial"/>
        </w:rPr>
        <w:t xml:space="preserve"> </w:t>
      </w:r>
      <w:r w:rsidR="006635F4">
        <w:rPr>
          <w:rFonts w:ascii="Arial" w:hAnsi="Arial" w:cs="Arial"/>
        </w:rPr>
        <w:t>are</w:t>
      </w:r>
      <w:r w:rsidRPr="003E53A8">
        <w:rPr>
          <w:rFonts w:ascii="Arial" w:hAnsi="Arial" w:cs="Arial"/>
        </w:rPr>
        <w:t xml:space="preserve"> looking for in order to demonstrate compliance with both UK-SPEC and the generic Quality Assurance Agency (for Higher Education) descriptors for a typical MEng or BEng degree holder:</w:t>
      </w:r>
    </w:p>
    <w:p w14:paraId="2ECBFF7A" w14:textId="77777777" w:rsidR="002558F9" w:rsidRDefault="002558F9" w:rsidP="00C83A15">
      <w:pPr>
        <w:widowControl w:val="0"/>
        <w:overflowPunct w:val="0"/>
        <w:autoSpaceDE w:val="0"/>
        <w:autoSpaceDN w:val="0"/>
        <w:adjustRightInd w:val="0"/>
        <w:spacing w:after="0" w:line="217" w:lineRule="auto"/>
        <w:ind w:left="360"/>
        <w:jc w:val="both"/>
        <w:rPr>
          <w:rFonts w:ascii="Arial" w:hAnsi="Arial" w:cs="Arial"/>
        </w:rPr>
      </w:pPr>
    </w:p>
    <w:p w14:paraId="14F8A462" w14:textId="77777777" w:rsidR="00C85BFD" w:rsidRDefault="00C85BFD" w:rsidP="00C83A15">
      <w:pPr>
        <w:widowControl w:val="0"/>
        <w:overflowPunct w:val="0"/>
        <w:autoSpaceDE w:val="0"/>
        <w:autoSpaceDN w:val="0"/>
        <w:adjustRightInd w:val="0"/>
        <w:spacing w:after="0" w:line="217" w:lineRule="auto"/>
        <w:ind w:left="360"/>
        <w:jc w:val="both"/>
        <w:rPr>
          <w:rFonts w:ascii="Arial" w:hAnsi="Arial" w:cs="Arial"/>
        </w:rPr>
      </w:pPr>
    </w:p>
    <w:p w14:paraId="69ED4155" w14:textId="77777777" w:rsidR="00C85BFD" w:rsidRDefault="00C85BFD" w:rsidP="00C83A15">
      <w:pPr>
        <w:widowControl w:val="0"/>
        <w:overflowPunct w:val="0"/>
        <w:autoSpaceDE w:val="0"/>
        <w:autoSpaceDN w:val="0"/>
        <w:adjustRightInd w:val="0"/>
        <w:spacing w:after="0" w:line="217" w:lineRule="auto"/>
        <w:ind w:left="360"/>
        <w:jc w:val="both"/>
        <w:rPr>
          <w:rFonts w:ascii="Arial" w:hAnsi="Arial" w:cs="Arial"/>
        </w:rPr>
      </w:pPr>
    </w:p>
    <w:p w14:paraId="0D329A10" w14:textId="77777777" w:rsidR="002B3439" w:rsidRDefault="002B3439" w:rsidP="00C83A15">
      <w:pPr>
        <w:widowControl w:val="0"/>
        <w:overflowPunct w:val="0"/>
        <w:autoSpaceDE w:val="0"/>
        <w:autoSpaceDN w:val="0"/>
        <w:adjustRightInd w:val="0"/>
        <w:spacing w:after="0" w:line="217" w:lineRule="auto"/>
        <w:ind w:left="360"/>
        <w:jc w:val="both"/>
        <w:rPr>
          <w:rFonts w:ascii="Arial" w:hAnsi="Arial" w:cs="Arial"/>
        </w:rPr>
      </w:pPr>
    </w:p>
    <w:p w14:paraId="4CED5996" w14:textId="77777777" w:rsidR="002B3439" w:rsidRDefault="002B3439" w:rsidP="00C83A15">
      <w:pPr>
        <w:widowControl w:val="0"/>
        <w:overflowPunct w:val="0"/>
        <w:autoSpaceDE w:val="0"/>
        <w:autoSpaceDN w:val="0"/>
        <w:adjustRightInd w:val="0"/>
        <w:spacing w:after="0" w:line="217" w:lineRule="auto"/>
        <w:ind w:left="360"/>
        <w:jc w:val="both"/>
        <w:rPr>
          <w:rFonts w:ascii="Arial" w:hAnsi="Arial" w:cs="Arial"/>
        </w:rPr>
      </w:pPr>
    </w:p>
    <w:p w14:paraId="14055F9F" w14:textId="77777777" w:rsidR="00C85BFD" w:rsidRPr="00332454" w:rsidRDefault="00C85BFD" w:rsidP="00C83A15">
      <w:pPr>
        <w:widowControl w:val="0"/>
        <w:overflowPunct w:val="0"/>
        <w:autoSpaceDE w:val="0"/>
        <w:autoSpaceDN w:val="0"/>
        <w:adjustRightInd w:val="0"/>
        <w:spacing w:after="0" w:line="217" w:lineRule="auto"/>
        <w:ind w:left="360"/>
        <w:jc w:val="both"/>
        <w:rPr>
          <w:rFonts w:ascii="Arial" w:hAnsi="Arial" w:cs="Arial"/>
        </w:rPr>
      </w:pPr>
    </w:p>
    <w:p w14:paraId="6314C4DC" w14:textId="77777777" w:rsidR="002558F9" w:rsidRPr="00332454" w:rsidRDefault="002558F9" w:rsidP="00C83A15">
      <w:pPr>
        <w:pStyle w:val="Heading1"/>
      </w:pPr>
      <w:r w:rsidRPr="00332454">
        <w:t>Chartered Engineers - evidence and assessment indicators</w:t>
      </w:r>
    </w:p>
    <w:p w14:paraId="2ED10816" w14:textId="77777777" w:rsidR="002558F9" w:rsidRPr="00332454" w:rsidRDefault="002558F9" w:rsidP="00C83A15">
      <w:pPr>
        <w:widowControl w:val="0"/>
        <w:overflowPunct w:val="0"/>
        <w:autoSpaceDE w:val="0"/>
        <w:autoSpaceDN w:val="0"/>
        <w:adjustRightInd w:val="0"/>
        <w:spacing w:after="0" w:line="217" w:lineRule="auto"/>
        <w:ind w:left="360"/>
        <w:jc w:val="both"/>
        <w:rPr>
          <w:rFonts w:ascii="Arial" w:hAnsi="Arial" w:cs="Arial"/>
        </w:rPr>
      </w:pPr>
    </w:p>
    <w:p w14:paraId="242FF781" w14:textId="4C639C13" w:rsidR="002558F9" w:rsidRPr="00332454" w:rsidRDefault="00D179FB" w:rsidP="00C83A15">
      <w:pPr>
        <w:widowControl w:val="0"/>
        <w:overflowPunct w:val="0"/>
        <w:autoSpaceDE w:val="0"/>
        <w:autoSpaceDN w:val="0"/>
        <w:adjustRightInd w:val="0"/>
        <w:spacing w:after="0" w:line="217" w:lineRule="auto"/>
        <w:ind w:left="360"/>
        <w:jc w:val="both"/>
        <w:rPr>
          <w:rFonts w:ascii="Arial" w:hAnsi="Arial" w:cs="Arial"/>
        </w:rPr>
      </w:pPr>
      <w:r>
        <w:rPr>
          <w:rFonts w:ascii="Arial" w:hAnsi="Arial" w:cs="Arial"/>
        </w:rPr>
        <w:t xml:space="preserve">a) </w:t>
      </w:r>
      <w:r w:rsidR="002558F9" w:rsidRPr="003E53A8">
        <w:rPr>
          <w:rFonts w:ascii="Arial" w:hAnsi="Arial" w:cs="Arial"/>
        </w:rPr>
        <w:t>Areas of underpinning knowledge and how they have been developed</w:t>
      </w:r>
      <w:r w:rsidR="00C83A15">
        <w:rPr>
          <w:rFonts w:ascii="Arial" w:hAnsi="Arial" w:cs="Arial"/>
        </w:rPr>
        <w:t xml:space="preserve">.  </w:t>
      </w:r>
      <w:r w:rsidR="002558F9" w:rsidRPr="003E53A8">
        <w:rPr>
          <w:rFonts w:ascii="Arial" w:hAnsi="Arial" w:cs="Arial"/>
        </w:rPr>
        <w:t>Include details of technical development from academic and industrial training and experience.</w:t>
      </w:r>
    </w:p>
    <w:p w14:paraId="5F36DC97" w14:textId="77777777" w:rsidR="002558F9" w:rsidRPr="00332454" w:rsidRDefault="002558F9" w:rsidP="00C83A15">
      <w:pPr>
        <w:widowControl w:val="0"/>
        <w:overflowPunct w:val="0"/>
        <w:autoSpaceDE w:val="0"/>
        <w:autoSpaceDN w:val="0"/>
        <w:adjustRightInd w:val="0"/>
        <w:spacing w:after="0" w:line="217" w:lineRule="auto"/>
        <w:ind w:left="360"/>
        <w:jc w:val="both"/>
        <w:rPr>
          <w:rFonts w:ascii="Arial" w:hAnsi="Arial" w:cs="Arial"/>
        </w:rPr>
      </w:pPr>
    </w:p>
    <w:p w14:paraId="56B966B2" w14:textId="2746D5FD" w:rsidR="002558F9" w:rsidRPr="00332454" w:rsidRDefault="002558F9" w:rsidP="00C83A15">
      <w:pPr>
        <w:widowControl w:val="0"/>
        <w:overflowPunct w:val="0"/>
        <w:autoSpaceDE w:val="0"/>
        <w:autoSpaceDN w:val="0"/>
        <w:adjustRightInd w:val="0"/>
        <w:spacing w:after="0" w:line="217" w:lineRule="auto"/>
        <w:ind w:left="360"/>
        <w:jc w:val="both"/>
        <w:rPr>
          <w:rFonts w:ascii="Arial" w:hAnsi="Arial" w:cs="Arial"/>
        </w:rPr>
      </w:pPr>
      <w:r w:rsidRPr="003E53A8">
        <w:rPr>
          <w:rFonts w:ascii="Arial" w:hAnsi="Arial" w:cs="Arial"/>
        </w:rPr>
        <w:t>In this section you are being asked to describe the level of your underpinning knowledge (e.g</w:t>
      </w:r>
      <w:r w:rsidR="00C83A15">
        <w:rPr>
          <w:rFonts w:ascii="Arial" w:hAnsi="Arial" w:cs="Arial"/>
        </w:rPr>
        <w:t xml:space="preserve">.  </w:t>
      </w:r>
      <w:r w:rsidRPr="003E53A8">
        <w:rPr>
          <w:rFonts w:ascii="Arial" w:hAnsi="Arial" w:cs="Arial"/>
        </w:rPr>
        <w:t>HNC, HND, degree, etc)</w:t>
      </w:r>
      <w:r w:rsidR="00C83A15">
        <w:rPr>
          <w:rFonts w:ascii="Arial" w:hAnsi="Arial" w:cs="Arial"/>
        </w:rPr>
        <w:t xml:space="preserve">.  </w:t>
      </w:r>
      <w:r w:rsidRPr="003E53A8">
        <w:rPr>
          <w:rFonts w:ascii="Arial" w:hAnsi="Arial" w:cs="Arial"/>
        </w:rPr>
        <w:t>It is not sufficient to simply provide a list of any academic programmes</w:t>
      </w:r>
      <w:r w:rsidR="00C83A15">
        <w:rPr>
          <w:rFonts w:ascii="Arial" w:hAnsi="Arial" w:cs="Arial"/>
        </w:rPr>
        <w:t xml:space="preserve">.  </w:t>
      </w:r>
      <w:r w:rsidR="006635F4">
        <w:rPr>
          <w:rFonts w:ascii="Arial" w:hAnsi="Arial" w:cs="Arial"/>
        </w:rPr>
        <w:t>Y</w:t>
      </w:r>
      <w:r w:rsidRPr="003E53A8">
        <w:rPr>
          <w:rFonts w:ascii="Arial" w:hAnsi="Arial" w:cs="Arial"/>
        </w:rPr>
        <w:t>ou are also expected to demonstrate how your underpinning knowledge has been developed through the course of your work</w:t>
      </w:r>
      <w:r w:rsidR="00C83A15">
        <w:rPr>
          <w:rFonts w:ascii="Arial" w:hAnsi="Arial" w:cs="Arial"/>
        </w:rPr>
        <w:t xml:space="preserve">.  </w:t>
      </w:r>
      <w:r w:rsidRPr="003E53A8">
        <w:rPr>
          <w:rFonts w:ascii="Arial" w:hAnsi="Arial" w:cs="Arial"/>
        </w:rPr>
        <w:t>Evidence of how you have extended your own technological capability is also required</w:t>
      </w:r>
      <w:r w:rsidR="00C83A15">
        <w:rPr>
          <w:rFonts w:ascii="Arial" w:hAnsi="Arial" w:cs="Arial"/>
        </w:rPr>
        <w:t xml:space="preserve">.  </w:t>
      </w:r>
      <w:r w:rsidRPr="003E53A8">
        <w:rPr>
          <w:rFonts w:ascii="Arial" w:hAnsi="Arial" w:cs="Arial"/>
        </w:rPr>
        <w:t>This may be evidenced by how you identify constraints and exploit opportunities for the development and transfer of technology within your chosen field</w:t>
      </w:r>
      <w:r w:rsidR="00C83A15">
        <w:rPr>
          <w:rFonts w:ascii="Arial" w:hAnsi="Arial" w:cs="Arial"/>
        </w:rPr>
        <w:t xml:space="preserve">.  </w:t>
      </w:r>
      <w:r w:rsidRPr="003E53A8">
        <w:rPr>
          <w:rFonts w:ascii="Arial" w:hAnsi="Arial" w:cs="Arial"/>
        </w:rPr>
        <w:t>Evidence could also include how you have secured any intellectual property rights and how you develop and evaluate continuous improvement systems.</w:t>
      </w:r>
    </w:p>
    <w:p w14:paraId="21A58C57" w14:textId="77777777" w:rsidR="002558F9" w:rsidRPr="00332454" w:rsidRDefault="002558F9" w:rsidP="00C83A15">
      <w:pPr>
        <w:widowControl w:val="0"/>
        <w:overflowPunct w:val="0"/>
        <w:autoSpaceDE w:val="0"/>
        <w:autoSpaceDN w:val="0"/>
        <w:adjustRightInd w:val="0"/>
        <w:spacing w:after="0" w:line="217" w:lineRule="auto"/>
        <w:ind w:left="360"/>
        <w:jc w:val="both"/>
        <w:rPr>
          <w:rFonts w:ascii="Arial" w:hAnsi="Arial" w:cs="Arial"/>
        </w:rPr>
      </w:pPr>
    </w:p>
    <w:p w14:paraId="670598A1" w14:textId="5017C42B" w:rsidR="002558F9" w:rsidRPr="00332454" w:rsidRDefault="00D179FB" w:rsidP="00C83A15">
      <w:pPr>
        <w:widowControl w:val="0"/>
        <w:overflowPunct w:val="0"/>
        <w:autoSpaceDE w:val="0"/>
        <w:autoSpaceDN w:val="0"/>
        <w:adjustRightInd w:val="0"/>
        <w:spacing w:after="0" w:line="217" w:lineRule="auto"/>
        <w:ind w:left="360"/>
        <w:jc w:val="both"/>
        <w:rPr>
          <w:rFonts w:ascii="Arial" w:hAnsi="Arial" w:cs="Arial"/>
        </w:rPr>
      </w:pPr>
      <w:r>
        <w:rPr>
          <w:rFonts w:ascii="Arial" w:hAnsi="Arial" w:cs="Arial"/>
        </w:rPr>
        <w:t>b)</w:t>
      </w:r>
      <w:r w:rsidR="002558F9" w:rsidRPr="003E53A8">
        <w:rPr>
          <w:rFonts w:ascii="Arial" w:hAnsi="Arial" w:cs="Arial"/>
        </w:rPr>
        <w:t xml:space="preserve"> How you deal with complex issues, both systematically and creatively; make sound judgements in the absence of complete data and communicate your conclusions clearly to specialist and non-specialist audiences.</w:t>
      </w:r>
    </w:p>
    <w:p w14:paraId="5CBD4D13" w14:textId="77777777" w:rsidR="002558F9" w:rsidRPr="00332454" w:rsidRDefault="002558F9" w:rsidP="00C83A15">
      <w:pPr>
        <w:widowControl w:val="0"/>
        <w:overflowPunct w:val="0"/>
        <w:autoSpaceDE w:val="0"/>
        <w:autoSpaceDN w:val="0"/>
        <w:adjustRightInd w:val="0"/>
        <w:spacing w:after="0" w:line="217" w:lineRule="auto"/>
        <w:ind w:left="360"/>
        <w:jc w:val="both"/>
        <w:rPr>
          <w:rFonts w:ascii="Arial" w:hAnsi="Arial" w:cs="Arial"/>
        </w:rPr>
      </w:pPr>
    </w:p>
    <w:p w14:paraId="6542C404" w14:textId="5A7BBFA9" w:rsidR="002558F9" w:rsidRDefault="002558F9" w:rsidP="00C83A15">
      <w:pPr>
        <w:widowControl w:val="0"/>
        <w:overflowPunct w:val="0"/>
        <w:autoSpaceDE w:val="0"/>
        <w:autoSpaceDN w:val="0"/>
        <w:adjustRightInd w:val="0"/>
        <w:spacing w:after="0" w:line="217" w:lineRule="auto"/>
        <w:ind w:left="360"/>
        <w:jc w:val="both"/>
        <w:rPr>
          <w:rFonts w:ascii="Arial" w:hAnsi="Arial" w:cs="Arial"/>
        </w:rPr>
      </w:pPr>
      <w:r w:rsidRPr="003E53A8">
        <w:rPr>
          <w:rFonts w:ascii="Arial" w:hAnsi="Arial" w:cs="Arial"/>
        </w:rPr>
        <w:t>This section relates to the application of your underpinning knowledge</w:t>
      </w:r>
      <w:r w:rsidR="00C83A15">
        <w:rPr>
          <w:rFonts w:ascii="Arial" w:hAnsi="Arial" w:cs="Arial"/>
        </w:rPr>
        <w:t xml:space="preserve">.  </w:t>
      </w:r>
      <w:r w:rsidRPr="003E53A8">
        <w:rPr>
          <w:rFonts w:ascii="Arial" w:hAnsi="Arial" w:cs="Arial"/>
        </w:rPr>
        <w:t>In addition to explaining how you apply your knowledge, you should also provide examples that demonstrate your ability in the areas described above</w:t>
      </w:r>
      <w:r w:rsidR="00C83A15">
        <w:rPr>
          <w:rFonts w:ascii="Arial" w:hAnsi="Arial" w:cs="Arial"/>
        </w:rPr>
        <w:t xml:space="preserve">.  </w:t>
      </w:r>
      <w:r w:rsidRPr="003E53A8">
        <w:rPr>
          <w:rFonts w:ascii="Arial" w:hAnsi="Arial" w:cs="Arial"/>
        </w:rPr>
        <w:t>Dealing with complex issues, both systematically and creatively requires you to demonstrate how you identify and agree appropriate research methodologies, and how you assemble the necessary resources</w:t>
      </w:r>
      <w:r w:rsidR="00C83A15">
        <w:rPr>
          <w:rFonts w:ascii="Arial" w:hAnsi="Arial" w:cs="Arial"/>
        </w:rPr>
        <w:t xml:space="preserve">.  </w:t>
      </w:r>
      <w:r w:rsidRPr="003E53A8">
        <w:rPr>
          <w:rFonts w:ascii="Arial" w:hAnsi="Arial" w:cs="Arial"/>
        </w:rPr>
        <w:t>You should refer to how you collect, analyse, and evaluate the relevant/available data and how you then draft, present and agree your findings.</w:t>
      </w:r>
    </w:p>
    <w:p w14:paraId="4D66BFCB" w14:textId="77777777" w:rsidR="002558F9" w:rsidRPr="00332454" w:rsidRDefault="002558F9" w:rsidP="00C83A15">
      <w:pPr>
        <w:widowControl w:val="0"/>
        <w:overflowPunct w:val="0"/>
        <w:autoSpaceDE w:val="0"/>
        <w:autoSpaceDN w:val="0"/>
        <w:adjustRightInd w:val="0"/>
        <w:spacing w:after="0" w:line="217" w:lineRule="auto"/>
        <w:ind w:left="360"/>
        <w:jc w:val="both"/>
        <w:rPr>
          <w:rFonts w:ascii="Arial" w:hAnsi="Arial" w:cs="Arial"/>
        </w:rPr>
      </w:pPr>
    </w:p>
    <w:p w14:paraId="79D8AFA0" w14:textId="04300A58" w:rsidR="002558F9" w:rsidRPr="00332454" w:rsidRDefault="002558F9" w:rsidP="00C83A15">
      <w:pPr>
        <w:widowControl w:val="0"/>
        <w:overflowPunct w:val="0"/>
        <w:autoSpaceDE w:val="0"/>
        <w:autoSpaceDN w:val="0"/>
        <w:adjustRightInd w:val="0"/>
        <w:spacing w:after="0" w:line="217" w:lineRule="auto"/>
        <w:ind w:left="360"/>
        <w:jc w:val="both"/>
        <w:rPr>
          <w:rFonts w:ascii="Arial" w:hAnsi="Arial" w:cs="Arial"/>
        </w:rPr>
      </w:pPr>
      <w:r w:rsidRPr="003E53A8">
        <w:rPr>
          <w:rFonts w:ascii="Arial" w:hAnsi="Arial" w:cs="Arial"/>
        </w:rPr>
        <w:t>The ability to demonstrate effective interpersonal skills is part of the Professional Review Interview Process</w:t>
      </w:r>
      <w:r w:rsidR="00C83A15">
        <w:rPr>
          <w:rFonts w:ascii="Arial" w:hAnsi="Arial" w:cs="Arial"/>
        </w:rPr>
        <w:t xml:space="preserve">.  </w:t>
      </w:r>
      <w:r w:rsidRPr="003E53A8">
        <w:rPr>
          <w:rFonts w:ascii="Arial" w:hAnsi="Arial" w:cs="Arial"/>
        </w:rPr>
        <w:t>Communicating your conclusions clearly to specialist and non-specialist audiences could be evidenced by examples of your providing advice to technical and non-technical colleagues</w:t>
      </w:r>
      <w:r w:rsidR="00C85BFD">
        <w:rPr>
          <w:rFonts w:ascii="Arial" w:hAnsi="Arial" w:cs="Arial"/>
        </w:rPr>
        <w:t>/clients</w:t>
      </w:r>
      <w:r w:rsidRPr="003E53A8">
        <w:rPr>
          <w:rFonts w:ascii="Arial" w:hAnsi="Arial" w:cs="Arial"/>
        </w:rPr>
        <w:t>.</w:t>
      </w:r>
    </w:p>
    <w:p w14:paraId="08D68803" w14:textId="77777777" w:rsidR="002558F9" w:rsidRPr="00332454" w:rsidRDefault="002558F9" w:rsidP="00C83A15">
      <w:pPr>
        <w:widowControl w:val="0"/>
        <w:overflowPunct w:val="0"/>
        <w:autoSpaceDE w:val="0"/>
        <w:autoSpaceDN w:val="0"/>
        <w:adjustRightInd w:val="0"/>
        <w:spacing w:after="0" w:line="217" w:lineRule="auto"/>
        <w:ind w:left="360"/>
        <w:jc w:val="both"/>
        <w:rPr>
          <w:rFonts w:ascii="Arial" w:hAnsi="Arial" w:cs="Arial"/>
        </w:rPr>
      </w:pPr>
    </w:p>
    <w:p w14:paraId="292C8A5F" w14:textId="42097DE0" w:rsidR="002558F9" w:rsidRPr="00332454" w:rsidRDefault="00D179FB" w:rsidP="00C83A15">
      <w:pPr>
        <w:widowControl w:val="0"/>
        <w:overflowPunct w:val="0"/>
        <w:autoSpaceDE w:val="0"/>
        <w:autoSpaceDN w:val="0"/>
        <w:adjustRightInd w:val="0"/>
        <w:spacing w:after="0" w:line="217" w:lineRule="auto"/>
        <w:ind w:left="360"/>
        <w:jc w:val="both"/>
        <w:rPr>
          <w:rFonts w:ascii="Arial" w:hAnsi="Arial" w:cs="Arial"/>
        </w:rPr>
      </w:pPr>
      <w:r>
        <w:rPr>
          <w:rFonts w:ascii="Arial" w:hAnsi="Arial" w:cs="Arial"/>
        </w:rPr>
        <w:t>c</w:t>
      </w:r>
      <w:r w:rsidR="00730DDB">
        <w:rPr>
          <w:rFonts w:ascii="Arial" w:hAnsi="Arial" w:cs="Arial"/>
        </w:rPr>
        <w:t>)</w:t>
      </w:r>
      <w:r w:rsidR="002558F9" w:rsidRPr="003E53A8">
        <w:rPr>
          <w:rFonts w:ascii="Arial" w:hAnsi="Arial" w:cs="Arial"/>
        </w:rPr>
        <w:t xml:space="preserve"> Self-direction and originality in tackling and solving problems and the ability to act autonomously in planning and implementing tasks at professional or equivalent level.</w:t>
      </w:r>
    </w:p>
    <w:p w14:paraId="2CC52997" w14:textId="77777777" w:rsidR="002558F9" w:rsidRPr="00332454" w:rsidRDefault="002558F9" w:rsidP="00C83A15">
      <w:pPr>
        <w:widowControl w:val="0"/>
        <w:overflowPunct w:val="0"/>
        <w:autoSpaceDE w:val="0"/>
        <w:autoSpaceDN w:val="0"/>
        <w:adjustRightInd w:val="0"/>
        <w:spacing w:after="0" w:line="217" w:lineRule="auto"/>
        <w:ind w:left="360"/>
        <w:jc w:val="both"/>
        <w:rPr>
          <w:rFonts w:ascii="Arial" w:hAnsi="Arial" w:cs="Arial"/>
        </w:rPr>
      </w:pPr>
    </w:p>
    <w:p w14:paraId="22D95FD9" w14:textId="4CC63401" w:rsidR="002558F9" w:rsidRPr="00332454" w:rsidRDefault="002558F9" w:rsidP="00C83A15">
      <w:pPr>
        <w:widowControl w:val="0"/>
        <w:overflowPunct w:val="0"/>
        <w:autoSpaceDE w:val="0"/>
        <w:autoSpaceDN w:val="0"/>
        <w:adjustRightInd w:val="0"/>
        <w:spacing w:after="0" w:line="217" w:lineRule="auto"/>
        <w:ind w:left="360"/>
        <w:jc w:val="both"/>
        <w:rPr>
          <w:rFonts w:ascii="Arial" w:hAnsi="Arial" w:cs="Arial"/>
        </w:rPr>
      </w:pPr>
      <w:r w:rsidRPr="003008C2">
        <w:rPr>
          <w:rFonts w:ascii="Arial" w:hAnsi="Arial" w:cs="Arial"/>
        </w:rPr>
        <w:t>In this section it is vital that you clearly demonstrate your personal responsibility</w:t>
      </w:r>
      <w:r w:rsidR="00C83A15">
        <w:rPr>
          <w:rFonts w:ascii="Arial" w:hAnsi="Arial" w:cs="Arial"/>
        </w:rPr>
        <w:t xml:space="preserve">.  </w:t>
      </w:r>
      <w:r w:rsidRPr="003008C2">
        <w:rPr>
          <w:rFonts w:ascii="Arial" w:hAnsi="Arial" w:cs="Arial"/>
        </w:rPr>
        <w:t>You may be a team leader, but this section requires you to sell yourself and your achievements, rather than those of the team</w:t>
      </w:r>
      <w:r w:rsidR="00C83A15">
        <w:rPr>
          <w:rFonts w:ascii="Arial" w:hAnsi="Arial" w:cs="Arial"/>
        </w:rPr>
        <w:t xml:space="preserve">.  </w:t>
      </w:r>
      <w:r w:rsidRPr="003008C2">
        <w:rPr>
          <w:rFonts w:ascii="Arial" w:hAnsi="Arial" w:cs="Arial"/>
        </w:rPr>
        <w:t>Examples could include how you have reviewed the potential for enhancing engineering products, processes, systems and services and how you have explored the territory within your own responsibilities for new opportunities</w:t>
      </w:r>
      <w:r w:rsidRPr="00332454">
        <w:rPr>
          <w:rFonts w:ascii="Arial" w:hAnsi="Arial" w:cs="Arial"/>
        </w:rPr>
        <w:t>.</w:t>
      </w:r>
    </w:p>
    <w:p w14:paraId="083EC115" w14:textId="77777777" w:rsidR="002558F9" w:rsidRPr="00332454" w:rsidRDefault="002558F9" w:rsidP="00C83A15">
      <w:pPr>
        <w:widowControl w:val="0"/>
        <w:overflowPunct w:val="0"/>
        <w:autoSpaceDE w:val="0"/>
        <w:autoSpaceDN w:val="0"/>
        <w:adjustRightInd w:val="0"/>
        <w:spacing w:after="0" w:line="217" w:lineRule="auto"/>
        <w:ind w:left="360"/>
        <w:jc w:val="both"/>
        <w:rPr>
          <w:rFonts w:ascii="Arial" w:hAnsi="Arial" w:cs="Arial"/>
        </w:rPr>
      </w:pPr>
    </w:p>
    <w:p w14:paraId="6A81ED69" w14:textId="33B5BDDB" w:rsidR="002558F9" w:rsidRPr="00332454" w:rsidRDefault="00730DDB" w:rsidP="00C83A15">
      <w:pPr>
        <w:widowControl w:val="0"/>
        <w:overflowPunct w:val="0"/>
        <w:autoSpaceDE w:val="0"/>
        <w:autoSpaceDN w:val="0"/>
        <w:adjustRightInd w:val="0"/>
        <w:spacing w:after="0" w:line="217" w:lineRule="auto"/>
        <w:ind w:left="360"/>
        <w:jc w:val="both"/>
        <w:rPr>
          <w:rFonts w:ascii="Arial" w:hAnsi="Arial" w:cs="Arial"/>
        </w:rPr>
      </w:pPr>
      <w:r>
        <w:rPr>
          <w:rFonts w:ascii="Arial" w:hAnsi="Arial" w:cs="Arial"/>
        </w:rPr>
        <w:t>d)</w:t>
      </w:r>
      <w:r w:rsidR="002558F9" w:rsidRPr="003E53A8">
        <w:rPr>
          <w:rFonts w:ascii="Arial" w:hAnsi="Arial" w:cs="Arial"/>
        </w:rPr>
        <w:t xml:space="preserve"> How you intend to continue to advance your knowledge and understanding and to develop new skills to a high level.</w:t>
      </w:r>
    </w:p>
    <w:p w14:paraId="157DCA7C" w14:textId="77777777" w:rsidR="002558F9" w:rsidRPr="00332454" w:rsidRDefault="002558F9" w:rsidP="00C83A15">
      <w:pPr>
        <w:widowControl w:val="0"/>
        <w:overflowPunct w:val="0"/>
        <w:autoSpaceDE w:val="0"/>
        <w:autoSpaceDN w:val="0"/>
        <w:adjustRightInd w:val="0"/>
        <w:spacing w:after="0" w:line="217" w:lineRule="auto"/>
        <w:ind w:left="360"/>
        <w:jc w:val="both"/>
        <w:rPr>
          <w:rFonts w:ascii="Arial" w:hAnsi="Arial" w:cs="Arial"/>
        </w:rPr>
      </w:pPr>
    </w:p>
    <w:p w14:paraId="15CDBBC2" w14:textId="21D631B5" w:rsidR="002558F9" w:rsidRPr="00332454" w:rsidRDefault="002558F9" w:rsidP="00C83A15">
      <w:pPr>
        <w:widowControl w:val="0"/>
        <w:overflowPunct w:val="0"/>
        <w:autoSpaceDE w:val="0"/>
        <w:autoSpaceDN w:val="0"/>
        <w:adjustRightInd w:val="0"/>
        <w:spacing w:after="0" w:line="217" w:lineRule="auto"/>
        <w:ind w:left="360"/>
        <w:jc w:val="both"/>
        <w:rPr>
          <w:rFonts w:ascii="Arial" w:hAnsi="Arial" w:cs="Arial"/>
        </w:rPr>
      </w:pPr>
      <w:r w:rsidRPr="003E53A8">
        <w:rPr>
          <w:rFonts w:ascii="Arial" w:hAnsi="Arial" w:cs="Arial"/>
        </w:rPr>
        <w:t>Being able to demonstrate a commitment to continuing professional development (CPD) is a vital part of the Professional Review Interview process for CEng registration</w:t>
      </w:r>
      <w:r w:rsidR="00C83A15">
        <w:rPr>
          <w:rFonts w:ascii="Arial" w:hAnsi="Arial" w:cs="Arial"/>
        </w:rPr>
        <w:t xml:space="preserve">.  </w:t>
      </w:r>
      <w:r w:rsidRPr="003E53A8">
        <w:rPr>
          <w:rFonts w:ascii="Arial" w:hAnsi="Arial" w:cs="Arial"/>
        </w:rPr>
        <w:t>This section of the form requires you to identify the limits of your own personal knowledge and skills, to confirm how you intend to address any deficiency</w:t>
      </w:r>
      <w:r w:rsidR="00C83A15">
        <w:rPr>
          <w:rFonts w:ascii="Arial" w:hAnsi="Arial" w:cs="Arial"/>
        </w:rPr>
        <w:t xml:space="preserve">.  </w:t>
      </w:r>
      <w:r w:rsidRPr="003E53A8">
        <w:rPr>
          <w:rFonts w:ascii="Arial" w:hAnsi="Arial" w:cs="Arial"/>
        </w:rPr>
        <w:t>Evidence could include further study, such as</w:t>
      </w:r>
      <w:r w:rsidR="00C85BFD">
        <w:rPr>
          <w:rFonts w:ascii="Arial" w:hAnsi="Arial" w:cs="Arial"/>
        </w:rPr>
        <w:t xml:space="preserve"> </w:t>
      </w:r>
      <w:r w:rsidRPr="003E53A8">
        <w:rPr>
          <w:rFonts w:ascii="Arial" w:hAnsi="Arial" w:cs="Arial"/>
        </w:rPr>
        <w:t xml:space="preserve">Open University (or other) CPD programmes, </w:t>
      </w:r>
      <w:r w:rsidR="00C85BFD">
        <w:rPr>
          <w:rFonts w:ascii="Arial" w:hAnsi="Arial" w:cs="Arial"/>
        </w:rPr>
        <w:t>ICorr courses,</w:t>
      </w:r>
      <w:r w:rsidR="00C85BFD" w:rsidRPr="003E53A8">
        <w:rPr>
          <w:rFonts w:ascii="Arial" w:hAnsi="Arial" w:cs="Arial"/>
        </w:rPr>
        <w:t xml:space="preserve"> </w:t>
      </w:r>
      <w:r w:rsidRPr="003E53A8">
        <w:rPr>
          <w:rFonts w:ascii="Arial" w:hAnsi="Arial" w:cs="Arial"/>
        </w:rPr>
        <w:t>an IT course, or broadening and deepening your own knowledge base through research and experimentation.</w:t>
      </w:r>
    </w:p>
    <w:p w14:paraId="10A8CA9C" w14:textId="77777777" w:rsidR="002558F9" w:rsidRPr="00332454" w:rsidRDefault="002558F9" w:rsidP="00C83A15">
      <w:pPr>
        <w:widowControl w:val="0"/>
        <w:overflowPunct w:val="0"/>
        <w:autoSpaceDE w:val="0"/>
        <w:autoSpaceDN w:val="0"/>
        <w:adjustRightInd w:val="0"/>
        <w:spacing w:after="0" w:line="217" w:lineRule="auto"/>
        <w:ind w:left="360"/>
        <w:jc w:val="both"/>
        <w:rPr>
          <w:rFonts w:ascii="Arial" w:hAnsi="Arial" w:cs="Arial"/>
        </w:rPr>
        <w:sectPr w:rsidR="002558F9" w:rsidRPr="00332454" w:rsidSect="00ED1957">
          <w:type w:val="continuous"/>
          <w:pgSz w:w="11900" w:h="16906"/>
          <w:pgMar w:top="1145" w:right="1268" w:bottom="0" w:left="993" w:header="720" w:footer="720" w:gutter="0"/>
          <w:cols w:space="1180" w:equalWidth="0">
            <w:col w:w="9639"/>
          </w:cols>
          <w:noEndnote/>
        </w:sectPr>
      </w:pPr>
    </w:p>
    <w:p w14:paraId="367180F0" w14:textId="77777777" w:rsidR="002558F9" w:rsidRPr="00332454" w:rsidRDefault="002558F9" w:rsidP="00C83A15">
      <w:pPr>
        <w:widowControl w:val="0"/>
        <w:overflowPunct w:val="0"/>
        <w:autoSpaceDE w:val="0"/>
        <w:autoSpaceDN w:val="0"/>
        <w:adjustRightInd w:val="0"/>
        <w:spacing w:after="0" w:line="217" w:lineRule="auto"/>
        <w:ind w:left="360"/>
        <w:jc w:val="both"/>
        <w:rPr>
          <w:rFonts w:ascii="Arial" w:hAnsi="Arial" w:cs="Arial"/>
        </w:rPr>
      </w:pPr>
    </w:p>
    <w:p w14:paraId="3B6C4EDB" w14:textId="5A94FC30" w:rsidR="002558F9" w:rsidRPr="00332454" w:rsidRDefault="00730DDB" w:rsidP="00C83A15">
      <w:pPr>
        <w:widowControl w:val="0"/>
        <w:overflowPunct w:val="0"/>
        <w:autoSpaceDE w:val="0"/>
        <w:autoSpaceDN w:val="0"/>
        <w:adjustRightInd w:val="0"/>
        <w:spacing w:after="0" w:line="217" w:lineRule="auto"/>
        <w:ind w:left="360" w:right="-851"/>
        <w:jc w:val="both"/>
        <w:rPr>
          <w:rFonts w:ascii="Arial" w:hAnsi="Arial" w:cs="Arial"/>
        </w:rPr>
      </w:pPr>
      <w:r>
        <w:rPr>
          <w:rFonts w:ascii="Arial" w:hAnsi="Arial" w:cs="Arial"/>
        </w:rPr>
        <w:t>e)</w:t>
      </w:r>
      <w:r w:rsidR="002558F9" w:rsidRPr="003E53A8">
        <w:rPr>
          <w:rFonts w:ascii="Arial" w:hAnsi="Arial" w:cs="Arial"/>
        </w:rPr>
        <w:t xml:space="preserve"> The qualities and transferable skills necessary for employment; the exercise of initiative and personal responsibility, decision-making in complex and unpredictable situations, the independent learning ability required for continuing professional development.</w:t>
      </w:r>
    </w:p>
    <w:p w14:paraId="4519EEF7" w14:textId="77777777" w:rsidR="002558F9" w:rsidRDefault="002558F9" w:rsidP="00C83A15">
      <w:pPr>
        <w:widowControl w:val="0"/>
        <w:overflowPunct w:val="0"/>
        <w:autoSpaceDE w:val="0"/>
        <w:autoSpaceDN w:val="0"/>
        <w:adjustRightInd w:val="0"/>
        <w:spacing w:after="0" w:line="217" w:lineRule="auto"/>
        <w:ind w:left="360" w:right="-851"/>
        <w:jc w:val="both"/>
        <w:rPr>
          <w:rFonts w:ascii="Arial" w:hAnsi="Arial" w:cs="Arial"/>
        </w:rPr>
      </w:pPr>
    </w:p>
    <w:p w14:paraId="29578E22" w14:textId="77777777" w:rsidR="00C85BFD" w:rsidRPr="00332454" w:rsidRDefault="00C85BFD" w:rsidP="00C83A15">
      <w:pPr>
        <w:widowControl w:val="0"/>
        <w:overflowPunct w:val="0"/>
        <w:autoSpaceDE w:val="0"/>
        <w:autoSpaceDN w:val="0"/>
        <w:adjustRightInd w:val="0"/>
        <w:spacing w:after="0" w:line="217" w:lineRule="auto"/>
        <w:ind w:left="360" w:right="-851"/>
        <w:jc w:val="both"/>
        <w:rPr>
          <w:rFonts w:ascii="Arial" w:hAnsi="Arial" w:cs="Arial"/>
        </w:rPr>
      </w:pPr>
    </w:p>
    <w:p w14:paraId="0EF1578B" w14:textId="71C30CE9" w:rsidR="002558F9" w:rsidRPr="00332454" w:rsidRDefault="002558F9" w:rsidP="00C83A15">
      <w:pPr>
        <w:widowControl w:val="0"/>
        <w:overflowPunct w:val="0"/>
        <w:autoSpaceDE w:val="0"/>
        <w:autoSpaceDN w:val="0"/>
        <w:adjustRightInd w:val="0"/>
        <w:spacing w:after="0" w:line="217" w:lineRule="auto"/>
        <w:ind w:left="360" w:right="-851"/>
        <w:jc w:val="both"/>
        <w:rPr>
          <w:rFonts w:ascii="Arial" w:hAnsi="Arial" w:cs="Arial"/>
        </w:rPr>
      </w:pPr>
      <w:r w:rsidRPr="003E53A8">
        <w:rPr>
          <w:rFonts w:ascii="Arial" w:hAnsi="Arial" w:cs="Arial"/>
        </w:rPr>
        <w:t>Chartered Engineers need to be well-rounded individuals who are able to adapt to various situations</w:t>
      </w:r>
      <w:r w:rsidR="00C83A15">
        <w:rPr>
          <w:rFonts w:ascii="Arial" w:hAnsi="Arial" w:cs="Arial"/>
        </w:rPr>
        <w:t xml:space="preserve">.  </w:t>
      </w:r>
      <w:r w:rsidRPr="003E53A8">
        <w:rPr>
          <w:rFonts w:ascii="Arial" w:hAnsi="Arial" w:cs="Arial"/>
        </w:rPr>
        <w:t xml:space="preserve">As with section </w:t>
      </w:r>
      <w:r w:rsidR="00730DDB">
        <w:rPr>
          <w:rFonts w:ascii="Arial" w:hAnsi="Arial" w:cs="Arial"/>
        </w:rPr>
        <w:t>c)</w:t>
      </w:r>
      <w:r w:rsidRPr="003E53A8">
        <w:rPr>
          <w:rFonts w:ascii="Arial" w:hAnsi="Arial" w:cs="Arial"/>
        </w:rPr>
        <w:t>, this section requires you to provide personal examples</w:t>
      </w:r>
      <w:r w:rsidR="00C83A15">
        <w:rPr>
          <w:rFonts w:ascii="Arial" w:hAnsi="Arial" w:cs="Arial"/>
        </w:rPr>
        <w:t xml:space="preserve">.  </w:t>
      </w:r>
      <w:r w:rsidRPr="003E53A8">
        <w:rPr>
          <w:rFonts w:ascii="Arial" w:hAnsi="Arial" w:cs="Arial"/>
        </w:rPr>
        <w:t>Evidence could include how you identified the required cost, quality, safety, reliability,</w:t>
      </w:r>
      <w:r w:rsidR="00231BB7">
        <w:rPr>
          <w:rFonts w:ascii="Arial" w:hAnsi="Arial" w:cs="Arial"/>
        </w:rPr>
        <w:t xml:space="preserve"> sustainability,</w:t>
      </w:r>
      <w:r w:rsidRPr="003E53A8">
        <w:rPr>
          <w:rFonts w:ascii="Arial" w:hAnsi="Arial" w:cs="Arial"/>
        </w:rPr>
        <w:t xml:space="preserve"> appearance, fitness for purpose and environmental impact of an engineering design</w:t>
      </w:r>
      <w:r w:rsidR="00C83A15">
        <w:rPr>
          <w:rFonts w:ascii="Arial" w:hAnsi="Arial" w:cs="Arial"/>
        </w:rPr>
        <w:t xml:space="preserve">.  </w:t>
      </w:r>
      <w:r w:rsidRPr="003E53A8">
        <w:rPr>
          <w:rFonts w:ascii="Arial" w:hAnsi="Arial" w:cs="Arial"/>
        </w:rPr>
        <w:t>Your independent learning ability could be evidenced by demonstrating how you have actively learned from feedback on results to improve future design solutions and build best practice</w:t>
      </w:r>
      <w:r w:rsidR="00C83A15">
        <w:rPr>
          <w:rFonts w:ascii="Arial" w:hAnsi="Arial" w:cs="Arial"/>
        </w:rPr>
        <w:t xml:space="preserve">.  </w:t>
      </w:r>
      <w:r w:rsidRPr="003E53A8">
        <w:rPr>
          <w:rFonts w:ascii="Arial" w:hAnsi="Arial" w:cs="Arial"/>
        </w:rPr>
        <w:t>The exercise of initiative and personal responsibility could be evidenced by how you have identified projects and opportunities.</w:t>
      </w:r>
    </w:p>
    <w:p w14:paraId="5BB832DB" w14:textId="77777777" w:rsidR="002558F9" w:rsidRPr="00332454" w:rsidRDefault="002558F9" w:rsidP="00C83A15">
      <w:pPr>
        <w:widowControl w:val="0"/>
        <w:overflowPunct w:val="0"/>
        <w:autoSpaceDE w:val="0"/>
        <w:autoSpaceDN w:val="0"/>
        <w:adjustRightInd w:val="0"/>
        <w:spacing w:after="0" w:line="217" w:lineRule="auto"/>
        <w:ind w:left="360" w:right="-851"/>
        <w:jc w:val="both"/>
        <w:rPr>
          <w:rFonts w:ascii="Arial" w:hAnsi="Arial" w:cs="Arial"/>
        </w:rPr>
      </w:pPr>
    </w:p>
    <w:p w14:paraId="4483E0B6" w14:textId="77777777" w:rsidR="002558F9" w:rsidRPr="00332454" w:rsidRDefault="002558F9" w:rsidP="00231BB7">
      <w:pPr>
        <w:pStyle w:val="Heading1"/>
      </w:pPr>
      <w:r w:rsidRPr="00332454">
        <w:t>Incorporated Engineers - evidence and assessment indicators</w:t>
      </w:r>
    </w:p>
    <w:p w14:paraId="12508834" w14:textId="77777777" w:rsidR="002558F9" w:rsidRPr="00332454" w:rsidRDefault="002558F9" w:rsidP="00C83A15">
      <w:pPr>
        <w:widowControl w:val="0"/>
        <w:overflowPunct w:val="0"/>
        <w:autoSpaceDE w:val="0"/>
        <w:autoSpaceDN w:val="0"/>
        <w:adjustRightInd w:val="0"/>
        <w:spacing w:after="0" w:line="217" w:lineRule="auto"/>
        <w:ind w:left="360" w:right="-851"/>
        <w:jc w:val="both"/>
        <w:rPr>
          <w:rFonts w:ascii="Arial" w:hAnsi="Arial" w:cs="Arial"/>
        </w:rPr>
      </w:pPr>
    </w:p>
    <w:p w14:paraId="3685DD73" w14:textId="55432072" w:rsidR="002558F9" w:rsidRPr="00332454" w:rsidRDefault="00332454" w:rsidP="00C83A15">
      <w:pPr>
        <w:widowControl w:val="0"/>
        <w:overflowPunct w:val="0"/>
        <w:autoSpaceDE w:val="0"/>
        <w:autoSpaceDN w:val="0"/>
        <w:adjustRightInd w:val="0"/>
        <w:spacing w:after="0" w:line="217" w:lineRule="auto"/>
        <w:ind w:left="360" w:right="-851"/>
        <w:jc w:val="both"/>
        <w:rPr>
          <w:rFonts w:ascii="Arial" w:hAnsi="Arial" w:cs="Arial"/>
        </w:rPr>
      </w:pPr>
      <w:r>
        <w:rPr>
          <w:rFonts w:ascii="Arial" w:hAnsi="Arial" w:cs="Arial"/>
        </w:rPr>
        <w:t>a)</w:t>
      </w:r>
      <w:r w:rsidR="002558F9" w:rsidRPr="003E53A8">
        <w:rPr>
          <w:rFonts w:ascii="Arial" w:hAnsi="Arial" w:cs="Arial"/>
        </w:rPr>
        <w:t xml:space="preserve"> Areas of underpinning knowledge and how they have been developed</w:t>
      </w:r>
      <w:r w:rsidR="00C83A15">
        <w:rPr>
          <w:rFonts w:ascii="Arial" w:hAnsi="Arial" w:cs="Arial"/>
        </w:rPr>
        <w:t xml:space="preserve">.  </w:t>
      </w:r>
      <w:r w:rsidR="002558F9" w:rsidRPr="003E53A8">
        <w:rPr>
          <w:rFonts w:ascii="Arial" w:hAnsi="Arial" w:cs="Arial"/>
        </w:rPr>
        <w:t>Include details of technical development from academic and industrial training and experience.</w:t>
      </w:r>
    </w:p>
    <w:p w14:paraId="488D6536" w14:textId="77777777" w:rsidR="002558F9" w:rsidRPr="00332454" w:rsidRDefault="002558F9" w:rsidP="00C83A15">
      <w:pPr>
        <w:widowControl w:val="0"/>
        <w:overflowPunct w:val="0"/>
        <w:autoSpaceDE w:val="0"/>
        <w:autoSpaceDN w:val="0"/>
        <w:adjustRightInd w:val="0"/>
        <w:spacing w:after="0" w:line="217" w:lineRule="auto"/>
        <w:ind w:left="360" w:right="-851"/>
        <w:jc w:val="both"/>
        <w:rPr>
          <w:rFonts w:ascii="Arial" w:hAnsi="Arial" w:cs="Arial"/>
        </w:rPr>
      </w:pPr>
    </w:p>
    <w:p w14:paraId="737099B0" w14:textId="1CE0C8C3" w:rsidR="002558F9" w:rsidRPr="00332454" w:rsidRDefault="002558F9" w:rsidP="00C83A15">
      <w:pPr>
        <w:widowControl w:val="0"/>
        <w:overflowPunct w:val="0"/>
        <w:autoSpaceDE w:val="0"/>
        <w:autoSpaceDN w:val="0"/>
        <w:adjustRightInd w:val="0"/>
        <w:spacing w:after="0" w:line="217" w:lineRule="auto"/>
        <w:ind w:left="360" w:right="-851"/>
        <w:jc w:val="both"/>
        <w:rPr>
          <w:rFonts w:ascii="Arial" w:hAnsi="Arial" w:cs="Arial"/>
        </w:rPr>
      </w:pPr>
      <w:r w:rsidRPr="003E53A8">
        <w:rPr>
          <w:rFonts w:ascii="Arial" w:hAnsi="Arial" w:cs="Arial"/>
        </w:rPr>
        <w:t>In this section you are being asked to describe the level of your underpinning knowledge (e.g</w:t>
      </w:r>
      <w:r w:rsidR="00C83A15">
        <w:rPr>
          <w:rFonts w:ascii="Arial" w:hAnsi="Arial" w:cs="Arial"/>
        </w:rPr>
        <w:t xml:space="preserve">.  </w:t>
      </w:r>
      <w:r w:rsidRPr="003E53A8">
        <w:rPr>
          <w:rFonts w:ascii="Arial" w:hAnsi="Arial" w:cs="Arial"/>
        </w:rPr>
        <w:t xml:space="preserve">HNC, HND, Degree </w:t>
      </w:r>
      <w:r w:rsidR="002B3439">
        <w:rPr>
          <w:rFonts w:ascii="Arial" w:hAnsi="Arial" w:cs="Arial"/>
        </w:rPr>
        <w:t>e</w:t>
      </w:r>
      <w:r w:rsidRPr="003E53A8">
        <w:rPr>
          <w:rFonts w:ascii="Arial" w:hAnsi="Arial" w:cs="Arial"/>
        </w:rPr>
        <w:t>tc)</w:t>
      </w:r>
      <w:r w:rsidR="00C83A15">
        <w:rPr>
          <w:rFonts w:ascii="Arial" w:hAnsi="Arial" w:cs="Arial"/>
        </w:rPr>
        <w:t xml:space="preserve">.  </w:t>
      </w:r>
      <w:r w:rsidRPr="003E53A8">
        <w:rPr>
          <w:rFonts w:ascii="Arial" w:hAnsi="Arial" w:cs="Arial"/>
        </w:rPr>
        <w:t>It is not sufficient to simply provide a list of any academic programmes; you are also expected to demonstrate how your underpinning knowledge has been developed through the course of your work</w:t>
      </w:r>
      <w:r w:rsidR="00C83A15">
        <w:rPr>
          <w:rFonts w:ascii="Arial" w:hAnsi="Arial" w:cs="Arial"/>
        </w:rPr>
        <w:t xml:space="preserve">.  </w:t>
      </w:r>
      <w:r w:rsidRPr="003E53A8">
        <w:rPr>
          <w:rFonts w:ascii="Arial" w:hAnsi="Arial" w:cs="Arial"/>
        </w:rPr>
        <w:t>Evidence of how you have extended your own technological capability is also required</w:t>
      </w:r>
      <w:r w:rsidR="00C83A15">
        <w:rPr>
          <w:rFonts w:ascii="Arial" w:hAnsi="Arial" w:cs="Arial"/>
        </w:rPr>
        <w:t xml:space="preserve">.  </w:t>
      </w:r>
      <w:r w:rsidRPr="003E53A8">
        <w:rPr>
          <w:rFonts w:ascii="Arial" w:hAnsi="Arial" w:cs="Arial"/>
        </w:rPr>
        <w:t>This may be evidenced by how you identify constraints and exploit opportunities for the development and transfer of technology within your chosen field</w:t>
      </w:r>
      <w:r w:rsidR="00C83A15">
        <w:rPr>
          <w:rFonts w:ascii="Arial" w:hAnsi="Arial" w:cs="Arial"/>
        </w:rPr>
        <w:t xml:space="preserve">.  </w:t>
      </w:r>
      <w:r w:rsidRPr="003E53A8">
        <w:rPr>
          <w:rFonts w:ascii="Arial" w:hAnsi="Arial" w:cs="Arial"/>
        </w:rPr>
        <w:t>Evidence would include how you have identified and studied new developments and technologies within your field.</w:t>
      </w:r>
    </w:p>
    <w:p w14:paraId="41C4E34F" w14:textId="77777777" w:rsidR="002558F9" w:rsidRPr="00332454" w:rsidRDefault="002558F9" w:rsidP="00C83A15">
      <w:pPr>
        <w:widowControl w:val="0"/>
        <w:overflowPunct w:val="0"/>
        <w:autoSpaceDE w:val="0"/>
        <w:autoSpaceDN w:val="0"/>
        <w:adjustRightInd w:val="0"/>
        <w:spacing w:after="0" w:line="217" w:lineRule="auto"/>
        <w:ind w:left="360" w:right="-851"/>
        <w:jc w:val="both"/>
        <w:rPr>
          <w:rFonts w:ascii="Arial" w:hAnsi="Arial" w:cs="Arial"/>
        </w:rPr>
      </w:pPr>
    </w:p>
    <w:p w14:paraId="3951169B" w14:textId="53DB7B47" w:rsidR="002558F9" w:rsidRPr="00332454" w:rsidRDefault="00A27ECA" w:rsidP="00C83A15">
      <w:pPr>
        <w:widowControl w:val="0"/>
        <w:overflowPunct w:val="0"/>
        <w:autoSpaceDE w:val="0"/>
        <w:autoSpaceDN w:val="0"/>
        <w:adjustRightInd w:val="0"/>
        <w:spacing w:after="0" w:line="217" w:lineRule="auto"/>
        <w:ind w:left="360" w:right="-851"/>
        <w:jc w:val="both"/>
        <w:rPr>
          <w:rFonts w:ascii="Arial" w:hAnsi="Arial" w:cs="Arial"/>
        </w:rPr>
      </w:pPr>
      <w:r>
        <w:rPr>
          <w:rFonts w:ascii="Arial" w:hAnsi="Arial" w:cs="Arial"/>
        </w:rPr>
        <w:t>b)</w:t>
      </w:r>
      <w:r w:rsidR="002558F9" w:rsidRPr="003E53A8">
        <w:rPr>
          <w:rFonts w:ascii="Arial" w:hAnsi="Arial" w:cs="Arial"/>
        </w:rPr>
        <w:t xml:space="preserve"> How you deal with complex projects, both systematically and practically; make sound judgements in the absence of complete data and communicate your conclusions clearly to specialist and non-specialist audiences.</w:t>
      </w:r>
    </w:p>
    <w:p w14:paraId="76DD0807" w14:textId="77777777" w:rsidR="002558F9" w:rsidRPr="00332454" w:rsidRDefault="002558F9" w:rsidP="00C83A15">
      <w:pPr>
        <w:widowControl w:val="0"/>
        <w:overflowPunct w:val="0"/>
        <w:autoSpaceDE w:val="0"/>
        <w:autoSpaceDN w:val="0"/>
        <w:adjustRightInd w:val="0"/>
        <w:spacing w:after="0" w:line="217" w:lineRule="auto"/>
        <w:ind w:left="360" w:right="-851"/>
        <w:jc w:val="both"/>
        <w:rPr>
          <w:rFonts w:ascii="Arial" w:hAnsi="Arial" w:cs="Arial"/>
        </w:rPr>
      </w:pPr>
    </w:p>
    <w:p w14:paraId="1889FEF0" w14:textId="56A735D2" w:rsidR="002558F9" w:rsidRPr="00332454" w:rsidRDefault="002558F9" w:rsidP="00C83A15">
      <w:pPr>
        <w:widowControl w:val="0"/>
        <w:overflowPunct w:val="0"/>
        <w:autoSpaceDE w:val="0"/>
        <w:autoSpaceDN w:val="0"/>
        <w:adjustRightInd w:val="0"/>
        <w:spacing w:after="0" w:line="217" w:lineRule="auto"/>
        <w:ind w:left="360" w:right="-851"/>
        <w:jc w:val="both"/>
        <w:rPr>
          <w:rFonts w:ascii="Arial" w:hAnsi="Arial" w:cs="Arial"/>
        </w:rPr>
      </w:pPr>
      <w:r w:rsidRPr="003E53A8">
        <w:rPr>
          <w:rFonts w:ascii="Arial" w:hAnsi="Arial" w:cs="Arial"/>
        </w:rPr>
        <w:t>This section relates to the application of your underpinning knowledge</w:t>
      </w:r>
      <w:r w:rsidR="00C83A15">
        <w:rPr>
          <w:rFonts w:ascii="Arial" w:hAnsi="Arial" w:cs="Arial"/>
        </w:rPr>
        <w:t xml:space="preserve">.  </w:t>
      </w:r>
      <w:r w:rsidRPr="003E53A8">
        <w:rPr>
          <w:rFonts w:ascii="Arial" w:hAnsi="Arial" w:cs="Arial"/>
        </w:rPr>
        <w:t>In addition to explaining how you apply your knowledge, you should also provide examples that demonstrate your ability in the areas described above</w:t>
      </w:r>
      <w:r w:rsidR="00C83A15">
        <w:rPr>
          <w:rFonts w:ascii="Arial" w:hAnsi="Arial" w:cs="Arial"/>
        </w:rPr>
        <w:t xml:space="preserve">.  </w:t>
      </w:r>
      <w:r w:rsidRPr="003E53A8">
        <w:rPr>
          <w:rFonts w:ascii="Arial" w:hAnsi="Arial" w:cs="Arial"/>
        </w:rPr>
        <w:t>Dealing with projects, both systematically and practically requires you to demonstrate how you identify and agree appropriate analysis methodologies, and how you assemble the necessary resources</w:t>
      </w:r>
      <w:r w:rsidR="00C83A15">
        <w:rPr>
          <w:rFonts w:ascii="Arial" w:hAnsi="Arial" w:cs="Arial"/>
        </w:rPr>
        <w:t xml:space="preserve">.  </w:t>
      </w:r>
      <w:r w:rsidRPr="0053106D">
        <w:rPr>
          <w:rFonts w:ascii="Arial" w:hAnsi="Arial" w:cs="Arial"/>
        </w:rPr>
        <w:t xml:space="preserve">You should refer to how you review and consolidate relevant data and information </w:t>
      </w:r>
      <w:r w:rsidR="0053106D" w:rsidRPr="0053106D">
        <w:rPr>
          <w:rFonts w:ascii="Arial" w:hAnsi="Arial" w:cs="Arial"/>
        </w:rPr>
        <w:t>to frame assumptions and have arguments to critically evaluate to achieve a solution or a range of solutions to a problem</w:t>
      </w:r>
      <w:r w:rsidR="00C83A15">
        <w:rPr>
          <w:rFonts w:ascii="Arial" w:hAnsi="Arial" w:cs="Arial"/>
        </w:rPr>
        <w:t xml:space="preserve">.  </w:t>
      </w:r>
      <w:r w:rsidR="0053106D" w:rsidRPr="0053106D">
        <w:rPr>
          <w:rFonts w:ascii="Arial" w:hAnsi="Arial" w:cs="Arial"/>
        </w:rPr>
        <w:t>The ability to demonstrate effective interpersonal skills is part of the Professional Review Interview Process</w:t>
      </w:r>
      <w:r w:rsidR="00C83A15">
        <w:rPr>
          <w:rFonts w:ascii="Arial" w:hAnsi="Arial" w:cs="Arial"/>
        </w:rPr>
        <w:t xml:space="preserve">.  </w:t>
      </w:r>
      <w:r w:rsidRPr="0053106D">
        <w:rPr>
          <w:rFonts w:ascii="Arial" w:hAnsi="Arial" w:cs="Arial"/>
        </w:rPr>
        <w:t xml:space="preserve">Communicating your conclusions clearly to specialist and non-specialist audiences could </w:t>
      </w:r>
      <w:r w:rsidR="0053106D">
        <w:rPr>
          <w:rFonts w:ascii="Arial" w:hAnsi="Arial" w:cs="Arial"/>
        </w:rPr>
        <w:t>b</w:t>
      </w:r>
      <w:r w:rsidRPr="003E53A8">
        <w:rPr>
          <w:rFonts w:ascii="Arial" w:hAnsi="Arial" w:cs="Arial"/>
        </w:rPr>
        <w:t>e evidenced by examples of your providing information, ideas, problems and solutions to technical and non-technical colleagues.</w:t>
      </w:r>
    </w:p>
    <w:p w14:paraId="0106038D" w14:textId="26154270" w:rsidR="002558F9" w:rsidRDefault="002558F9" w:rsidP="00C83A15">
      <w:pPr>
        <w:widowControl w:val="0"/>
        <w:overflowPunct w:val="0"/>
        <w:autoSpaceDE w:val="0"/>
        <w:autoSpaceDN w:val="0"/>
        <w:adjustRightInd w:val="0"/>
        <w:spacing w:after="0" w:line="217" w:lineRule="auto"/>
        <w:ind w:left="360" w:right="-851"/>
        <w:jc w:val="both"/>
        <w:rPr>
          <w:rFonts w:ascii="Arial" w:hAnsi="Arial" w:cs="Arial"/>
        </w:rPr>
      </w:pPr>
    </w:p>
    <w:p w14:paraId="5EC2DAD7" w14:textId="0D9B6B4D" w:rsidR="002558F9" w:rsidRPr="00332454" w:rsidRDefault="00A27ECA" w:rsidP="00C83A15">
      <w:pPr>
        <w:widowControl w:val="0"/>
        <w:overflowPunct w:val="0"/>
        <w:autoSpaceDE w:val="0"/>
        <w:autoSpaceDN w:val="0"/>
        <w:adjustRightInd w:val="0"/>
        <w:spacing w:after="0" w:line="217" w:lineRule="auto"/>
        <w:ind w:left="360" w:right="-851"/>
        <w:jc w:val="both"/>
        <w:rPr>
          <w:rFonts w:ascii="Arial" w:hAnsi="Arial" w:cs="Arial"/>
        </w:rPr>
      </w:pPr>
      <w:r>
        <w:rPr>
          <w:rFonts w:ascii="Arial" w:hAnsi="Arial" w:cs="Arial"/>
        </w:rPr>
        <w:t>c)</w:t>
      </w:r>
      <w:r w:rsidR="00C83A15">
        <w:rPr>
          <w:rFonts w:ascii="Arial" w:hAnsi="Arial" w:cs="Arial"/>
        </w:rPr>
        <w:t xml:space="preserve">.  </w:t>
      </w:r>
      <w:r w:rsidR="002558F9" w:rsidRPr="003E53A8">
        <w:rPr>
          <w:rFonts w:ascii="Arial" w:hAnsi="Arial" w:cs="Arial"/>
        </w:rPr>
        <w:t>Self-direction and decision making in tackling and solving problems, and the ability to show initiative in completing tasks at professional or equivalent level.</w:t>
      </w:r>
    </w:p>
    <w:p w14:paraId="745240CC" w14:textId="77777777" w:rsidR="002558F9" w:rsidRPr="00332454" w:rsidRDefault="002558F9" w:rsidP="00C83A15">
      <w:pPr>
        <w:widowControl w:val="0"/>
        <w:overflowPunct w:val="0"/>
        <w:autoSpaceDE w:val="0"/>
        <w:autoSpaceDN w:val="0"/>
        <w:adjustRightInd w:val="0"/>
        <w:spacing w:after="0" w:line="217" w:lineRule="auto"/>
        <w:ind w:left="360" w:right="-851"/>
        <w:jc w:val="both"/>
        <w:rPr>
          <w:rFonts w:ascii="Arial" w:hAnsi="Arial" w:cs="Arial"/>
        </w:rPr>
      </w:pPr>
    </w:p>
    <w:p w14:paraId="128CBD7C" w14:textId="2D090658" w:rsidR="002558F9" w:rsidRPr="00332454" w:rsidRDefault="002558F9" w:rsidP="00C83A15">
      <w:pPr>
        <w:widowControl w:val="0"/>
        <w:overflowPunct w:val="0"/>
        <w:autoSpaceDE w:val="0"/>
        <w:autoSpaceDN w:val="0"/>
        <w:adjustRightInd w:val="0"/>
        <w:spacing w:after="0" w:line="217" w:lineRule="auto"/>
        <w:ind w:left="360" w:right="-851"/>
        <w:jc w:val="both"/>
        <w:rPr>
          <w:rFonts w:ascii="Arial" w:hAnsi="Arial" w:cs="Arial"/>
        </w:rPr>
      </w:pPr>
      <w:r w:rsidRPr="00D975D2">
        <w:rPr>
          <w:rFonts w:ascii="Arial" w:hAnsi="Arial" w:cs="Arial"/>
        </w:rPr>
        <w:t>In this section it is vital that you clearly demonstrate your personal responsibility</w:t>
      </w:r>
      <w:r w:rsidR="00C83A15">
        <w:rPr>
          <w:rFonts w:ascii="Arial" w:hAnsi="Arial" w:cs="Arial"/>
        </w:rPr>
        <w:t xml:space="preserve">.  </w:t>
      </w:r>
      <w:r w:rsidRPr="00D975D2">
        <w:rPr>
          <w:rFonts w:ascii="Arial" w:hAnsi="Arial" w:cs="Arial"/>
        </w:rPr>
        <w:t>You may be a team leader, but this section requires you to sell yourself and your achievements, rather than those of the team</w:t>
      </w:r>
      <w:r w:rsidR="00C83A15">
        <w:rPr>
          <w:rFonts w:ascii="Arial" w:hAnsi="Arial" w:cs="Arial"/>
        </w:rPr>
        <w:t xml:space="preserve">.  </w:t>
      </w:r>
      <w:r w:rsidRPr="00D975D2">
        <w:rPr>
          <w:rFonts w:ascii="Arial" w:hAnsi="Arial" w:cs="Arial"/>
        </w:rPr>
        <w:t>Examples could include how you have implemented new engineering products, processes, systems and services and how you have reviewed new developments and opportunities within your own area of responsibility</w:t>
      </w:r>
      <w:r w:rsidRPr="00332454">
        <w:rPr>
          <w:rFonts w:ascii="Arial" w:hAnsi="Arial" w:cs="Arial"/>
        </w:rPr>
        <w:t>.</w:t>
      </w:r>
    </w:p>
    <w:p w14:paraId="1244BE20" w14:textId="77777777" w:rsidR="00A27ECA" w:rsidRDefault="00A27ECA" w:rsidP="00C83A15">
      <w:pPr>
        <w:widowControl w:val="0"/>
        <w:overflowPunct w:val="0"/>
        <w:autoSpaceDE w:val="0"/>
        <w:autoSpaceDN w:val="0"/>
        <w:adjustRightInd w:val="0"/>
        <w:spacing w:after="0" w:line="217" w:lineRule="auto"/>
        <w:ind w:left="360" w:right="-851"/>
        <w:jc w:val="both"/>
        <w:rPr>
          <w:rFonts w:ascii="Arial" w:hAnsi="Arial" w:cs="Arial"/>
        </w:rPr>
      </w:pPr>
    </w:p>
    <w:p w14:paraId="16E69FF5" w14:textId="488B8500" w:rsidR="002558F9" w:rsidRPr="00332454" w:rsidRDefault="00A27ECA" w:rsidP="00C83A15">
      <w:pPr>
        <w:widowControl w:val="0"/>
        <w:overflowPunct w:val="0"/>
        <w:autoSpaceDE w:val="0"/>
        <w:autoSpaceDN w:val="0"/>
        <w:adjustRightInd w:val="0"/>
        <w:spacing w:after="0" w:line="217" w:lineRule="auto"/>
        <w:ind w:left="360" w:right="-851"/>
        <w:jc w:val="both"/>
        <w:rPr>
          <w:rFonts w:ascii="Arial" w:hAnsi="Arial" w:cs="Arial"/>
        </w:rPr>
      </w:pPr>
      <w:r>
        <w:rPr>
          <w:rFonts w:ascii="Arial" w:hAnsi="Arial" w:cs="Arial"/>
        </w:rPr>
        <w:t>d)</w:t>
      </w:r>
      <w:r w:rsidR="002558F9" w:rsidRPr="003E53A8">
        <w:rPr>
          <w:rFonts w:ascii="Arial" w:hAnsi="Arial" w:cs="Arial"/>
        </w:rPr>
        <w:t xml:space="preserve"> How you intend to continue to advance your knowledge and understanding and to develop new skills to a high level.</w:t>
      </w:r>
    </w:p>
    <w:p w14:paraId="289328B0" w14:textId="77777777" w:rsidR="002558F9" w:rsidRPr="00332454" w:rsidRDefault="002558F9" w:rsidP="00C83A15">
      <w:pPr>
        <w:widowControl w:val="0"/>
        <w:overflowPunct w:val="0"/>
        <w:autoSpaceDE w:val="0"/>
        <w:autoSpaceDN w:val="0"/>
        <w:adjustRightInd w:val="0"/>
        <w:spacing w:after="0" w:line="217" w:lineRule="auto"/>
        <w:ind w:left="360" w:right="-851"/>
        <w:jc w:val="both"/>
        <w:rPr>
          <w:rFonts w:ascii="Arial" w:hAnsi="Arial" w:cs="Arial"/>
        </w:rPr>
      </w:pPr>
    </w:p>
    <w:p w14:paraId="308CA1A2" w14:textId="15D23E61" w:rsidR="002558F9" w:rsidRPr="00332454" w:rsidRDefault="002558F9" w:rsidP="00C83A15">
      <w:pPr>
        <w:widowControl w:val="0"/>
        <w:overflowPunct w:val="0"/>
        <w:autoSpaceDE w:val="0"/>
        <w:autoSpaceDN w:val="0"/>
        <w:adjustRightInd w:val="0"/>
        <w:spacing w:after="0" w:line="217" w:lineRule="auto"/>
        <w:ind w:left="360" w:right="-851"/>
        <w:jc w:val="both"/>
        <w:rPr>
          <w:rFonts w:ascii="Arial" w:hAnsi="Arial" w:cs="Arial"/>
        </w:rPr>
      </w:pPr>
      <w:r w:rsidRPr="003E53A8">
        <w:rPr>
          <w:rFonts w:ascii="Arial" w:hAnsi="Arial" w:cs="Arial"/>
        </w:rPr>
        <w:t>Being able to demonstrate a commitment to continuing professional development (CPD) is a vital part of the Professional Review Interview process for IEng registration</w:t>
      </w:r>
      <w:r w:rsidR="00C83A15">
        <w:rPr>
          <w:rFonts w:ascii="Arial" w:hAnsi="Arial" w:cs="Arial"/>
        </w:rPr>
        <w:t xml:space="preserve">.  </w:t>
      </w:r>
      <w:r w:rsidRPr="003E53A8">
        <w:rPr>
          <w:rFonts w:ascii="Arial" w:hAnsi="Arial" w:cs="Arial"/>
        </w:rPr>
        <w:t>This section of the form requires you to identify the limits of your own personal knowledge and skills, to confirm how you intend to address any deficiency</w:t>
      </w:r>
      <w:r w:rsidR="00C83A15">
        <w:rPr>
          <w:rFonts w:ascii="Arial" w:hAnsi="Arial" w:cs="Arial"/>
        </w:rPr>
        <w:t xml:space="preserve">.  </w:t>
      </w:r>
      <w:r w:rsidRPr="003E53A8">
        <w:rPr>
          <w:rFonts w:ascii="Arial" w:hAnsi="Arial" w:cs="Arial"/>
        </w:rPr>
        <w:t>Evidence could include further study, such as training programmes, CPD programmes and IT Courses or broadening your own knowledge base through the study and appraisal of current research or technological development programmes.</w:t>
      </w:r>
    </w:p>
    <w:p w14:paraId="1E219873" w14:textId="77777777" w:rsidR="002558F9" w:rsidRPr="00332454" w:rsidRDefault="002558F9" w:rsidP="00C83A15">
      <w:pPr>
        <w:widowControl w:val="0"/>
        <w:overflowPunct w:val="0"/>
        <w:autoSpaceDE w:val="0"/>
        <w:autoSpaceDN w:val="0"/>
        <w:adjustRightInd w:val="0"/>
        <w:spacing w:after="0" w:line="217" w:lineRule="auto"/>
        <w:ind w:left="360" w:right="-851"/>
        <w:jc w:val="both"/>
        <w:rPr>
          <w:rFonts w:ascii="Arial" w:hAnsi="Arial" w:cs="Arial"/>
        </w:rPr>
        <w:sectPr w:rsidR="002558F9" w:rsidRPr="00332454" w:rsidSect="00ED1957">
          <w:type w:val="continuous"/>
          <w:pgSz w:w="11900" w:h="16906"/>
          <w:pgMar w:top="1145" w:right="985" w:bottom="26" w:left="993" w:header="720" w:footer="624" w:gutter="0"/>
          <w:cols w:space="1180" w:equalWidth="0">
            <w:col w:w="9087"/>
          </w:cols>
          <w:noEndnote/>
        </w:sectPr>
      </w:pPr>
    </w:p>
    <w:p w14:paraId="09E22A07" w14:textId="42572AA8" w:rsidR="002558F9" w:rsidRPr="00332454" w:rsidRDefault="00231BB7" w:rsidP="00C83A15">
      <w:pPr>
        <w:widowControl w:val="0"/>
        <w:overflowPunct w:val="0"/>
        <w:autoSpaceDE w:val="0"/>
        <w:autoSpaceDN w:val="0"/>
        <w:adjustRightInd w:val="0"/>
        <w:spacing w:after="0" w:line="217" w:lineRule="auto"/>
        <w:ind w:left="360" w:right="-851"/>
        <w:jc w:val="both"/>
        <w:rPr>
          <w:rFonts w:ascii="Arial" w:hAnsi="Arial" w:cs="Arial"/>
        </w:rPr>
      </w:pPr>
      <w:bookmarkStart w:id="1" w:name="page5"/>
      <w:bookmarkEnd w:id="1"/>
      <w:r>
        <w:rPr>
          <w:rFonts w:ascii="Arial" w:hAnsi="Arial" w:cs="Arial"/>
        </w:rPr>
        <w:t>e)</w:t>
      </w:r>
      <w:r w:rsidR="00C83A15">
        <w:rPr>
          <w:rFonts w:ascii="Arial" w:hAnsi="Arial" w:cs="Arial"/>
        </w:rPr>
        <w:t xml:space="preserve">.  </w:t>
      </w:r>
      <w:r w:rsidR="002558F9" w:rsidRPr="003E53A8">
        <w:rPr>
          <w:rFonts w:ascii="Arial" w:hAnsi="Arial" w:cs="Arial"/>
        </w:rPr>
        <w:t>The qualities and transferable skills necessary for employment; the exercise of initiative and personal responsibility, decision-making in complex and unpredictable situations, the learning ability required for continuing professional training and development.</w:t>
      </w:r>
    </w:p>
    <w:p w14:paraId="44731580" w14:textId="77777777" w:rsidR="002558F9" w:rsidRPr="00332454" w:rsidRDefault="002558F9" w:rsidP="00C83A15">
      <w:pPr>
        <w:widowControl w:val="0"/>
        <w:overflowPunct w:val="0"/>
        <w:autoSpaceDE w:val="0"/>
        <w:autoSpaceDN w:val="0"/>
        <w:adjustRightInd w:val="0"/>
        <w:spacing w:after="0" w:line="217" w:lineRule="auto"/>
        <w:ind w:left="360" w:right="-851"/>
        <w:jc w:val="both"/>
        <w:rPr>
          <w:rFonts w:ascii="Arial" w:hAnsi="Arial" w:cs="Arial"/>
        </w:rPr>
      </w:pPr>
    </w:p>
    <w:p w14:paraId="0E0CA9DE" w14:textId="24B9EA4B" w:rsidR="002558F9" w:rsidRPr="00332454" w:rsidRDefault="002558F9" w:rsidP="00C83A15">
      <w:pPr>
        <w:widowControl w:val="0"/>
        <w:overflowPunct w:val="0"/>
        <w:autoSpaceDE w:val="0"/>
        <w:autoSpaceDN w:val="0"/>
        <w:adjustRightInd w:val="0"/>
        <w:spacing w:after="0" w:line="217" w:lineRule="auto"/>
        <w:ind w:left="360" w:right="-851"/>
        <w:jc w:val="both"/>
        <w:rPr>
          <w:rFonts w:ascii="Arial" w:hAnsi="Arial" w:cs="Arial"/>
        </w:rPr>
      </w:pPr>
      <w:r w:rsidRPr="003E53A8">
        <w:rPr>
          <w:rFonts w:ascii="Arial" w:hAnsi="Arial" w:cs="Arial"/>
        </w:rPr>
        <w:t>Incorporated Engineers need to be well-rounded individuals who are able to adapt to various situations</w:t>
      </w:r>
      <w:r w:rsidR="00C83A15">
        <w:rPr>
          <w:rFonts w:ascii="Arial" w:hAnsi="Arial" w:cs="Arial"/>
        </w:rPr>
        <w:t xml:space="preserve">.  </w:t>
      </w:r>
      <w:r w:rsidRPr="003E53A8">
        <w:rPr>
          <w:rFonts w:ascii="Arial" w:hAnsi="Arial" w:cs="Arial"/>
        </w:rPr>
        <w:t>As with section 3, this section requires you to provide personal examples</w:t>
      </w:r>
      <w:r w:rsidR="00C83A15">
        <w:rPr>
          <w:rFonts w:ascii="Arial" w:hAnsi="Arial" w:cs="Arial"/>
        </w:rPr>
        <w:t xml:space="preserve">.  </w:t>
      </w:r>
      <w:r w:rsidRPr="003E53A8">
        <w:rPr>
          <w:rFonts w:ascii="Arial" w:hAnsi="Arial" w:cs="Arial"/>
        </w:rPr>
        <w:t xml:space="preserve">Evidence could include how you identified the required cost, quality, safety, reliability, </w:t>
      </w:r>
      <w:r w:rsidR="00231BB7">
        <w:rPr>
          <w:rFonts w:ascii="Arial" w:hAnsi="Arial" w:cs="Arial"/>
        </w:rPr>
        <w:t xml:space="preserve">sustainability, </w:t>
      </w:r>
      <w:r w:rsidRPr="003E53A8">
        <w:rPr>
          <w:rFonts w:ascii="Arial" w:hAnsi="Arial" w:cs="Arial"/>
        </w:rPr>
        <w:t>appearance, fitness for purpose and environmental impact of an engineering design or project</w:t>
      </w:r>
      <w:r w:rsidR="00C83A15">
        <w:rPr>
          <w:rFonts w:ascii="Arial" w:hAnsi="Arial" w:cs="Arial"/>
        </w:rPr>
        <w:t xml:space="preserve">.  </w:t>
      </w:r>
      <w:r w:rsidRPr="003E53A8">
        <w:rPr>
          <w:rFonts w:ascii="Arial" w:hAnsi="Arial" w:cs="Arial"/>
        </w:rPr>
        <w:t>Your independent learning ability could be evidenced by demonstrating how you have actively learned from feedback on results to improve future projects and promote best practice</w:t>
      </w:r>
      <w:r w:rsidR="00C83A15">
        <w:rPr>
          <w:rFonts w:ascii="Arial" w:hAnsi="Arial" w:cs="Arial"/>
        </w:rPr>
        <w:t xml:space="preserve">.  </w:t>
      </w:r>
      <w:r w:rsidRPr="003E53A8">
        <w:rPr>
          <w:rFonts w:ascii="Arial" w:hAnsi="Arial" w:cs="Arial"/>
        </w:rPr>
        <w:t>The exercise of initiative and personal responsibility could be evidenced by how you have identified projects and opportunities.</w:t>
      </w:r>
    </w:p>
    <w:p w14:paraId="16DD5F60" w14:textId="77777777" w:rsidR="002558F9" w:rsidRPr="00332454" w:rsidRDefault="002558F9" w:rsidP="00C83A15">
      <w:pPr>
        <w:widowControl w:val="0"/>
        <w:overflowPunct w:val="0"/>
        <w:autoSpaceDE w:val="0"/>
        <w:autoSpaceDN w:val="0"/>
        <w:adjustRightInd w:val="0"/>
        <w:spacing w:after="0" w:line="217" w:lineRule="auto"/>
        <w:ind w:left="360" w:right="-851"/>
        <w:jc w:val="both"/>
        <w:rPr>
          <w:rFonts w:ascii="Arial" w:hAnsi="Arial" w:cs="Arial"/>
        </w:rPr>
      </w:pPr>
    </w:p>
    <w:p w14:paraId="45A0A26B" w14:textId="7849F425" w:rsidR="002558F9" w:rsidRPr="00332454" w:rsidRDefault="002558F9" w:rsidP="00231BB7">
      <w:pPr>
        <w:pStyle w:val="Heading1"/>
        <w:ind w:right="-1"/>
      </w:pPr>
      <w:r w:rsidRPr="00332454">
        <w:t xml:space="preserve">Overall assessment of </w:t>
      </w:r>
      <w:r w:rsidR="004D0C2A">
        <w:t>applicant</w:t>
      </w:r>
      <w:r w:rsidRPr="00332454">
        <w:t>s for registration through the Experiential</w:t>
      </w:r>
      <w:r w:rsidR="00231BB7">
        <w:t xml:space="preserve"> L</w:t>
      </w:r>
      <w:r w:rsidRPr="00332454">
        <w:t>earning Route</w:t>
      </w:r>
    </w:p>
    <w:p w14:paraId="3E83B3B8" w14:textId="77777777" w:rsidR="002558F9" w:rsidRPr="00332454" w:rsidRDefault="002558F9" w:rsidP="00C83A15">
      <w:pPr>
        <w:widowControl w:val="0"/>
        <w:overflowPunct w:val="0"/>
        <w:autoSpaceDE w:val="0"/>
        <w:autoSpaceDN w:val="0"/>
        <w:adjustRightInd w:val="0"/>
        <w:spacing w:after="0" w:line="217" w:lineRule="auto"/>
        <w:ind w:left="360" w:right="-851"/>
        <w:jc w:val="both"/>
        <w:rPr>
          <w:rFonts w:ascii="Arial" w:hAnsi="Arial" w:cs="Arial"/>
        </w:rPr>
      </w:pPr>
    </w:p>
    <w:p w14:paraId="5D92734F" w14:textId="034E5089" w:rsidR="002558F9" w:rsidRPr="00332454" w:rsidRDefault="00231BB7" w:rsidP="00C83A15">
      <w:pPr>
        <w:widowControl w:val="0"/>
        <w:overflowPunct w:val="0"/>
        <w:autoSpaceDE w:val="0"/>
        <w:autoSpaceDN w:val="0"/>
        <w:adjustRightInd w:val="0"/>
        <w:spacing w:after="0" w:line="217" w:lineRule="auto"/>
        <w:ind w:left="360" w:right="-851"/>
        <w:jc w:val="both"/>
        <w:rPr>
          <w:rFonts w:ascii="Arial" w:hAnsi="Arial" w:cs="Arial"/>
        </w:rPr>
      </w:pPr>
      <w:r>
        <w:rPr>
          <w:rFonts w:ascii="Arial" w:hAnsi="Arial" w:cs="Arial"/>
        </w:rPr>
        <w:t>The RC</w:t>
      </w:r>
      <w:r w:rsidR="002558F9" w:rsidRPr="003E53A8">
        <w:rPr>
          <w:rFonts w:ascii="Arial" w:hAnsi="Arial" w:cs="Arial"/>
        </w:rPr>
        <w:t xml:space="preserve"> will assess all evidence provided by the </w:t>
      </w:r>
      <w:r w:rsidR="004D0C2A">
        <w:rPr>
          <w:rFonts w:ascii="Arial" w:hAnsi="Arial" w:cs="Arial"/>
        </w:rPr>
        <w:t>applicant</w:t>
      </w:r>
      <w:r w:rsidR="002558F9" w:rsidRPr="003E53A8">
        <w:rPr>
          <w:rFonts w:ascii="Arial" w:hAnsi="Arial" w:cs="Arial"/>
        </w:rPr>
        <w:t>, including any work-based experiential learning, in the context of the overall application review process and will make a decision on whether or not to proceed to PRI on the following basis:</w:t>
      </w:r>
    </w:p>
    <w:p w14:paraId="565E72E4" w14:textId="77777777" w:rsidR="002558F9" w:rsidRPr="00332454" w:rsidRDefault="002558F9" w:rsidP="00C83A15">
      <w:pPr>
        <w:widowControl w:val="0"/>
        <w:overflowPunct w:val="0"/>
        <w:autoSpaceDE w:val="0"/>
        <w:autoSpaceDN w:val="0"/>
        <w:adjustRightInd w:val="0"/>
        <w:spacing w:after="0" w:line="217" w:lineRule="auto"/>
        <w:ind w:left="360" w:right="-851"/>
        <w:jc w:val="both"/>
        <w:rPr>
          <w:rFonts w:ascii="Arial" w:hAnsi="Arial" w:cs="Arial"/>
        </w:rPr>
      </w:pPr>
    </w:p>
    <w:p w14:paraId="006A82D4" w14:textId="7F3818E4" w:rsidR="002558F9" w:rsidRPr="00332454" w:rsidRDefault="002558F9" w:rsidP="00C83A15">
      <w:pPr>
        <w:widowControl w:val="0"/>
        <w:overflowPunct w:val="0"/>
        <w:autoSpaceDE w:val="0"/>
        <w:autoSpaceDN w:val="0"/>
        <w:adjustRightInd w:val="0"/>
        <w:spacing w:after="0" w:line="217" w:lineRule="auto"/>
        <w:ind w:left="360" w:right="-851"/>
        <w:jc w:val="both"/>
        <w:rPr>
          <w:rFonts w:ascii="Arial" w:hAnsi="Arial" w:cs="Arial"/>
        </w:rPr>
      </w:pPr>
      <w:r w:rsidRPr="003E53A8">
        <w:rPr>
          <w:rFonts w:ascii="Arial" w:hAnsi="Arial" w:cs="Arial"/>
        </w:rPr>
        <w:t xml:space="preserve">If the </w:t>
      </w:r>
      <w:r w:rsidR="004D0C2A">
        <w:rPr>
          <w:rFonts w:ascii="Arial" w:hAnsi="Arial" w:cs="Arial"/>
        </w:rPr>
        <w:t>applicant</w:t>
      </w:r>
      <w:r w:rsidRPr="003E53A8">
        <w:rPr>
          <w:rFonts w:ascii="Arial" w:hAnsi="Arial" w:cs="Arial"/>
        </w:rPr>
        <w:t xml:space="preserve"> has demonstrated that they have developed and exercised the required knowledge and understanding, the application process may proceed directly to PRI</w:t>
      </w:r>
      <w:r w:rsidR="00C83A15">
        <w:rPr>
          <w:rFonts w:ascii="Arial" w:hAnsi="Arial" w:cs="Arial"/>
        </w:rPr>
        <w:t xml:space="preserve">.  </w:t>
      </w:r>
      <w:r w:rsidRPr="003E53A8">
        <w:rPr>
          <w:rFonts w:ascii="Arial" w:hAnsi="Arial" w:cs="Arial"/>
        </w:rPr>
        <w:t>The interviewers may probe specific competences in more detail</w:t>
      </w:r>
      <w:r w:rsidR="00C83A15">
        <w:rPr>
          <w:rFonts w:ascii="Arial" w:hAnsi="Arial" w:cs="Arial"/>
        </w:rPr>
        <w:t xml:space="preserve">.  </w:t>
      </w:r>
    </w:p>
    <w:p w14:paraId="1129A502" w14:textId="77777777" w:rsidR="002558F9" w:rsidRPr="00332454" w:rsidRDefault="002558F9" w:rsidP="00C83A15">
      <w:pPr>
        <w:widowControl w:val="0"/>
        <w:overflowPunct w:val="0"/>
        <w:autoSpaceDE w:val="0"/>
        <w:autoSpaceDN w:val="0"/>
        <w:adjustRightInd w:val="0"/>
        <w:spacing w:after="0" w:line="217" w:lineRule="auto"/>
        <w:ind w:left="360" w:right="-851"/>
        <w:jc w:val="both"/>
        <w:rPr>
          <w:rFonts w:ascii="Arial" w:hAnsi="Arial" w:cs="Arial"/>
        </w:rPr>
      </w:pPr>
    </w:p>
    <w:p w14:paraId="05ABF4BB" w14:textId="58B5CC46" w:rsidR="002558F9" w:rsidRPr="00332454" w:rsidRDefault="002558F9" w:rsidP="00C83A15">
      <w:pPr>
        <w:widowControl w:val="0"/>
        <w:overflowPunct w:val="0"/>
        <w:autoSpaceDE w:val="0"/>
        <w:autoSpaceDN w:val="0"/>
        <w:adjustRightInd w:val="0"/>
        <w:spacing w:after="0" w:line="217" w:lineRule="auto"/>
        <w:ind w:left="360" w:right="-851"/>
        <w:jc w:val="both"/>
        <w:rPr>
          <w:rFonts w:ascii="Arial" w:hAnsi="Arial" w:cs="Arial"/>
        </w:rPr>
      </w:pPr>
      <w:r w:rsidRPr="003E53A8">
        <w:rPr>
          <w:rFonts w:ascii="Arial" w:hAnsi="Arial" w:cs="Arial"/>
        </w:rPr>
        <w:t xml:space="preserve">If the </w:t>
      </w:r>
      <w:r w:rsidR="004D0C2A">
        <w:rPr>
          <w:rFonts w:ascii="Arial" w:hAnsi="Arial" w:cs="Arial"/>
        </w:rPr>
        <w:t>applicant</w:t>
      </w:r>
      <w:r w:rsidRPr="003E53A8">
        <w:rPr>
          <w:rFonts w:ascii="Arial" w:hAnsi="Arial" w:cs="Arial"/>
        </w:rPr>
        <w:t xml:space="preserve"> has made a reasonable case, but there remain questions about certain aspects of their technical knowledge and understanding, then the </w:t>
      </w:r>
      <w:r w:rsidR="004D0C2A">
        <w:rPr>
          <w:rFonts w:ascii="Arial" w:hAnsi="Arial" w:cs="Arial"/>
        </w:rPr>
        <w:t>applicant</w:t>
      </w:r>
      <w:r w:rsidRPr="003E53A8">
        <w:rPr>
          <w:rFonts w:ascii="Arial" w:hAnsi="Arial" w:cs="Arial"/>
        </w:rPr>
        <w:t xml:space="preserve"> may be invited to attend a Technical </w:t>
      </w:r>
      <w:r w:rsidR="004D0C2A">
        <w:rPr>
          <w:rFonts w:ascii="Arial" w:hAnsi="Arial" w:cs="Arial"/>
        </w:rPr>
        <w:t xml:space="preserve">Review </w:t>
      </w:r>
      <w:r w:rsidRPr="003E53A8">
        <w:rPr>
          <w:rFonts w:ascii="Arial" w:hAnsi="Arial" w:cs="Arial"/>
        </w:rPr>
        <w:t xml:space="preserve">Interview which will be carried out prior to and separately from the PRI, but which may be conducted </w:t>
      </w:r>
      <w:r w:rsidR="00BE6D9E" w:rsidRPr="003E53A8">
        <w:rPr>
          <w:rFonts w:ascii="Arial" w:hAnsi="Arial" w:cs="Arial"/>
        </w:rPr>
        <w:t>back-to-back</w:t>
      </w:r>
      <w:r w:rsidRPr="003E53A8">
        <w:rPr>
          <w:rFonts w:ascii="Arial" w:hAnsi="Arial" w:cs="Arial"/>
        </w:rPr>
        <w:t xml:space="preserve"> on the same day as the PRI, depending on the results of the Technical </w:t>
      </w:r>
      <w:r w:rsidR="004D0C2A">
        <w:rPr>
          <w:rFonts w:ascii="Arial" w:hAnsi="Arial" w:cs="Arial"/>
        </w:rPr>
        <w:t xml:space="preserve">Review </w:t>
      </w:r>
      <w:r w:rsidRPr="003E53A8">
        <w:rPr>
          <w:rFonts w:ascii="Arial" w:hAnsi="Arial" w:cs="Arial"/>
        </w:rPr>
        <w:t>Interview</w:t>
      </w:r>
      <w:r w:rsidR="00C83A15">
        <w:rPr>
          <w:rFonts w:ascii="Arial" w:hAnsi="Arial" w:cs="Arial"/>
        </w:rPr>
        <w:t xml:space="preserve">.  </w:t>
      </w:r>
      <w:r w:rsidR="004D0C2A">
        <w:rPr>
          <w:rFonts w:ascii="Arial" w:hAnsi="Arial" w:cs="Arial"/>
        </w:rPr>
        <w:t>Applicant</w:t>
      </w:r>
      <w:r w:rsidRPr="003E53A8">
        <w:rPr>
          <w:rFonts w:ascii="Arial" w:hAnsi="Arial" w:cs="Arial"/>
        </w:rPr>
        <w:t xml:space="preserve">s, who are asked to attend a Technical </w:t>
      </w:r>
      <w:r w:rsidR="004D0C2A">
        <w:rPr>
          <w:rFonts w:ascii="Arial" w:hAnsi="Arial" w:cs="Arial"/>
        </w:rPr>
        <w:t xml:space="preserve">Review </w:t>
      </w:r>
      <w:r w:rsidRPr="003E53A8">
        <w:rPr>
          <w:rFonts w:ascii="Arial" w:hAnsi="Arial" w:cs="Arial"/>
        </w:rPr>
        <w:t>Interview, will need to satisfy the technical interviewers that they have gained the appropriate overall level of underpinning knowledge and understanding before they could be successful at PRI</w:t>
      </w:r>
      <w:r w:rsidR="00C83A15">
        <w:rPr>
          <w:rFonts w:ascii="Arial" w:hAnsi="Arial" w:cs="Arial"/>
        </w:rPr>
        <w:t xml:space="preserve">.  </w:t>
      </w:r>
    </w:p>
    <w:p w14:paraId="30D84EFD" w14:textId="77777777" w:rsidR="002558F9" w:rsidRPr="00332454" w:rsidRDefault="002558F9" w:rsidP="00C83A15">
      <w:pPr>
        <w:widowControl w:val="0"/>
        <w:overflowPunct w:val="0"/>
        <w:autoSpaceDE w:val="0"/>
        <w:autoSpaceDN w:val="0"/>
        <w:adjustRightInd w:val="0"/>
        <w:spacing w:after="0" w:line="217" w:lineRule="auto"/>
        <w:ind w:left="360" w:right="-851"/>
        <w:jc w:val="both"/>
        <w:rPr>
          <w:rFonts w:ascii="Arial" w:hAnsi="Arial" w:cs="Arial"/>
        </w:rPr>
      </w:pPr>
    </w:p>
    <w:p w14:paraId="755AFFB5" w14:textId="24645F70" w:rsidR="00A27ECA" w:rsidRDefault="002558F9" w:rsidP="00C83A15">
      <w:pPr>
        <w:widowControl w:val="0"/>
        <w:overflowPunct w:val="0"/>
        <w:autoSpaceDE w:val="0"/>
        <w:autoSpaceDN w:val="0"/>
        <w:adjustRightInd w:val="0"/>
        <w:spacing w:after="0" w:line="217" w:lineRule="auto"/>
        <w:ind w:left="360" w:right="-851"/>
        <w:jc w:val="both"/>
        <w:rPr>
          <w:rFonts w:ascii="Arial" w:hAnsi="Arial" w:cs="Arial"/>
        </w:rPr>
      </w:pPr>
      <w:r w:rsidRPr="003E53A8">
        <w:rPr>
          <w:rFonts w:ascii="Arial" w:hAnsi="Arial" w:cs="Arial"/>
        </w:rPr>
        <w:t xml:space="preserve">If the </w:t>
      </w:r>
      <w:r w:rsidR="004D0C2A">
        <w:rPr>
          <w:rFonts w:ascii="Arial" w:hAnsi="Arial" w:cs="Arial"/>
        </w:rPr>
        <w:t>applicant</w:t>
      </w:r>
      <w:r w:rsidRPr="003E53A8">
        <w:rPr>
          <w:rFonts w:ascii="Arial" w:hAnsi="Arial" w:cs="Arial"/>
        </w:rPr>
        <w:t xml:space="preserve"> has not demonstrated the required level of knowledge and understanding, the application process will not proceed to PRI and the </w:t>
      </w:r>
      <w:r w:rsidR="004D0C2A">
        <w:rPr>
          <w:rFonts w:ascii="Arial" w:hAnsi="Arial" w:cs="Arial"/>
        </w:rPr>
        <w:t>applicant</w:t>
      </w:r>
      <w:r w:rsidRPr="003E53A8">
        <w:rPr>
          <w:rFonts w:ascii="Arial" w:hAnsi="Arial" w:cs="Arial"/>
        </w:rPr>
        <w:t xml:space="preserve"> will be advised of the best way forward to achieve such competencies to undertake a PRI at some stage in the future</w:t>
      </w:r>
      <w:r w:rsidR="00C83A15">
        <w:rPr>
          <w:rFonts w:ascii="Arial" w:hAnsi="Arial" w:cs="Arial"/>
        </w:rPr>
        <w:t xml:space="preserve">.  </w:t>
      </w:r>
    </w:p>
    <w:p w14:paraId="1CD9E2E3" w14:textId="77777777" w:rsidR="002558F9" w:rsidRPr="00332454" w:rsidRDefault="00A27ECA" w:rsidP="00332454">
      <w:pPr>
        <w:widowControl w:val="0"/>
        <w:overflowPunct w:val="0"/>
        <w:autoSpaceDE w:val="0"/>
        <w:autoSpaceDN w:val="0"/>
        <w:adjustRightInd w:val="0"/>
        <w:spacing w:after="0" w:line="217" w:lineRule="auto"/>
        <w:ind w:right="-851"/>
        <w:jc w:val="both"/>
        <w:rPr>
          <w:rFonts w:ascii="Arial" w:hAnsi="Arial" w:cs="Arial"/>
        </w:rPr>
      </w:pPr>
      <w:r>
        <w:rPr>
          <w:rFonts w:ascii="Arial" w:hAnsi="Arial" w:cs="Arial"/>
        </w:rPr>
        <w:br w:type="page"/>
      </w:r>
    </w:p>
    <w:p w14:paraId="3F10C95D" w14:textId="77777777" w:rsidR="002558F9" w:rsidRPr="00332454" w:rsidRDefault="002558F9" w:rsidP="00332454">
      <w:pPr>
        <w:widowControl w:val="0"/>
        <w:overflowPunct w:val="0"/>
        <w:autoSpaceDE w:val="0"/>
        <w:autoSpaceDN w:val="0"/>
        <w:adjustRightInd w:val="0"/>
        <w:spacing w:after="0" w:line="217" w:lineRule="auto"/>
        <w:ind w:right="-851"/>
        <w:jc w:val="both"/>
        <w:rPr>
          <w:rFonts w:ascii="Arial" w:hAnsi="Arial" w:cs="Arial"/>
        </w:rPr>
        <w:sectPr w:rsidR="002558F9" w:rsidRPr="00332454" w:rsidSect="00ED1957">
          <w:type w:val="continuous"/>
          <w:pgSz w:w="11900" w:h="16906"/>
          <w:pgMar w:top="993" w:right="985" w:bottom="0" w:left="993" w:header="720" w:footer="720" w:gutter="0"/>
          <w:cols w:space="1180" w:equalWidth="0">
            <w:col w:w="9087"/>
          </w:cols>
          <w:noEndnote/>
        </w:sectPr>
      </w:pPr>
    </w:p>
    <w:p w14:paraId="0209C7BC" w14:textId="77777777" w:rsidR="002558F9" w:rsidRPr="00332454" w:rsidRDefault="003B7A3B" w:rsidP="00332454">
      <w:pPr>
        <w:widowControl w:val="0"/>
        <w:overflowPunct w:val="0"/>
        <w:autoSpaceDE w:val="0"/>
        <w:autoSpaceDN w:val="0"/>
        <w:adjustRightInd w:val="0"/>
        <w:spacing w:after="0" w:line="217" w:lineRule="auto"/>
        <w:jc w:val="both"/>
        <w:rPr>
          <w:rFonts w:ascii="Arial" w:hAnsi="Arial" w:cs="Arial"/>
        </w:rPr>
      </w:pPr>
      <w:r>
        <w:rPr>
          <w:rFonts w:ascii="Arial" w:hAnsi="Arial" w:cs="Arial"/>
        </w:rPr>
        <w:pict w14:anchorId="283E8913">
          <v:shapetype id="_x0000_t202" coordsize="21600,21600" o:spt="202" path="m,l,21600r21600,l21600,xe">
            <v:stroke joinstyle="miter"/>
            <v:path gradientshapeok="t" o:connecttype="rect"/>
          </v:shapetype>
          <v:shape id="Text Box 2" o:spid="_x0000_s2060" type="#_x0000_t202" alt="" style="position:absolute;left:0;text-align:left;margin-left:-7.35pt;margin-top:7.5pt;width:228.6pt;height:32.35pt;z-index:1;visibility:visible;mso-wrap-style:square;mso-wrap-edited:f;mso-width-percent:0;mso-height-percent:0;mso-wrap-distance-top:3.6pt;mso-wrap-distance-bottom:3.6pt;mso-width-percent:0;mso-height-percent:0;mso-width-relative:margin;mso-height-relative:margin;v-text-anchor:top">
            <v:textbox style="mso-next-textbox:#Text Box 2">
              <w:txbxContent>
                <w:p w14:paraId="716CA475" w14:textId="4AF5C076" w:rsidR="003008C2" w:rsidRPr="003008C2" w:rsidRDefault="00A27ECA" w:rsidP="003008C2">
                  <w:pPr>
                    <w:autoSpaceDE w:val="0"/>
                    <w:autoSpaceDN w:val="0"/>
                    <w:adjustRightInd w:val="0"/>
                    <w:spacing w:after="0" w:line="240" w:lineRule="auto"/>
                    <w:jc w:val="center"/>
                    <w:rPr>
                      <w:rFonts w:ascii="Arial" w:hAnsi="Arial" w:cs="Arial"/>
                      <w:color w:val="000000"/>
                      <w:sz w:val="20"/>
                      <w:szCs w:val="20"/>
                    </w:rPr>
                  </w:pPr>
                  <w:r>
                    <w:rPr>
                      <w:rFonts w:ascii="Arial" w:hAnsi="Arial" w:cs="Arial"/>
                      <w:b/>
                      <w:bCs/>
                      <w:color w:val="000000"/>
                      <w:sz w:val="20"/>
                      <w:szCs w:val="20"/>
                    </w:rPr>
                    <w:t>CEng/IEng Application</w:t>
                  </w:r>
                </w:p>
                <w:p w14:paraId="6FEE0567" w14:textId="77777777" w:rsidR="0053106D" w:rsidRPr="003008C2" w:rsidRDefault="003008C2" w:rsidP="003008C2">
                  <w:pPr>
                    <w:ind w:left="284"/>
                    <w:jc w:val="center"/>
                    <w:rPr>
                      <w:rFonts w:ascii="Arial" w:hAnsi="Arial" w:cs="Arial"/>
                      <w:sz w:val="24"/>
                      <w:szCs w:val="24"/>
                    </w:rPr>
                  </w:pPr>
                  <w:r w:rsidRPr="003008C2">
                    <w:rPr>
                      <w:rFonts w:ascii="Arial" w:hAnsi="Arial" w:cs="Arial"/>
                      <w:color w:val="000000"/>
                      <w:sz w:val="20"/>
                      <w:szCs w:val="20"/>
                    </w:rPr>
                    <w:t>Experiential Learning Route agreed</w:t>
                  </w:r>
                </w:p>
              </w:txbxContent>
            </v:textbox>
            <w10:wrap type="square"/>
          </v:shape>
        </w:pict>
      </w:r>
    </w:p>
    <w:p w14:paraId="4C402DB2" w14:textId="0C87A7B5" w:rsidR="002558F9" w:rsidRDefault="003B7A3B" w:rsidP="005853C7">
      <w:pPr>
        <w:widowControl w:val="0"/>
        <w:tabs>
          <w:tab w:val="left" w:pos="6521"/>
        </w:tabs>
        <w:autoSpaceDE w:val="0"/>
        <w:autoSpaceDN w:val="0"/>
        <w:adjustRightInd w:val="0"/>
        <w:spacing w:after="0" w:line="387" w:lineRule="exact"/>
        <w:ind w:right="999"/>
        <w:rPr>
          <w:rFonts w:ascii="Times New Roman" w:hAnsi="Times New Roman"/>
          <w:sz w:val="28"/>
          <w:szCs w:val="28"/>
        </w:rPr>
      </w:pPr>
      <w:r>
        <w:rPr>
          <w:noProof/>
        </w:rPr>
        <w:pict w14:anchorId="021D71AD">
          <v:shape id="_x0000_s2059" type="#_x0000_t202" alt="" style="position:absolute;margin-left:-243.8pt;margin-top:262.5pt;width:220.6pt;height:30.55pt;z-index:6;visibility:visible;mso-wrap-style:square;mso-wrap-edited:f;mso-width-percent:0;mso-height-percent:0;mso-wrap-distance-top:3.6pt;mso-wrap-distance-bottom:3.6pt;mso-width-percent:0;mso-height-percent:0;mso-width-relative:margin;mso-height-relative:margin;v-text-anchor:top">
            <v:textbox style="mso-next-textbox:#_x0000_s2059">
              <w:txbxContent>
                <w:p w14:paraId="7F7B1410" w14:textId="77777777" w:rsidR="001C7F07" w:rsidRPr="001C7F07" w:rsidRDefault="001C7F07" w:rsidP="001C7F07">
                  <w:pPr>
                    <w:autoSpaceDE w:val="0"/>
                    <w:autoSpaceDN w:val="0"/>
                    <w:adjustRightInd w:val="0"/>
                    <w:spacing w:after="0" w:line="240" w:lineRule="auto"/>
                    <w:jc w:val="center"/>
                    <w:rPr>
                      <w:rFonts w:ascii="Verdana" w:hAnsi="Verdana" w:cs="Verdana"/>
                      <w:color w:val="000000"/>
                      <w:sz w:val="18"/>
                      <w:szCs w:val="18"/>
                    </w:rPr>
                  </w:pPr>
                  <w:r w:rsidRPr="001C7F07">
                    <w:rPr>
                      <w:rFonts w:ascii="Verdana" w:hAnsi="Verdana" w:cs="Verdana"/>
                      <w:b/>
                      <w:bCs/>
                      <w:color w:val="000000"/>
                      <w:sz w:val="18"/>
                      <w:szCs w:val="18"/>
                    </w:rPr>
                    <w:t>Engineering Council Registration</w:t>
                  </w:r>
                </w:p>
                <w:p w14:paraId="2FBDA3F2" w14:textId="77777777" w:rsidR="003008C2" w:rsidRDefault="001C7F07" w:rsidP="001C7F07">
                  <w:pPr>
                    <w:ind w:left="284"/>
                    <w:jc w:val="center"/>
                  </w:pPr>
                  <w:r w:rsidRPr="001C7F07">
                    <w:rPr>
                      <w:rFonts w:ascii="Verdana" w:hAnsi="Verdana" w:cs="Verdana"/>
                      <w:color w:val="000000"/>
                      <w:sz w:val="18"/>
                      <w:szCs w:val="18"/>
                    </w:rPr>
                    <w:t>(if successful at the P</w:t>
                  </w:r>
                  <w:r>
                    <w:rPr>
                      <w:rFonts w:ascii="Verdana" w:hAnsi="Verdana" w:cs="Verdana"/>
                      <w:color w:val="000000"/>
                      <w:sz w:val="18"/>
                      <w:szCs w:val="18"/>
                    </w:rPr>
                    <w:t>R</w:t>
                  </w:r>
                  <w:r w:rsidRPr="001C7F07">
                    <w:rPr>
                      <w:rFonts w:ascii="Verdana" w:hAnsi="Verdana" w:cs="Verdana"/>
                      <w:color w:val="000000"/>
                      <w:sz w:val="18"/>
                      <w:szCs w:val="18"/>
                    </w:rPr>
                    <w:t>I)</w:t>
                  </w:r>
                </w:p>
              </w:txbxContent>
            </v:textbox>
            <w10:wrap type="square"/>
          </v:shape>
        </w:pict>
      </w:r>
      <w:r>
        <w:rPr>
          <w:noProof/>
        </w:rPr>
        <w:pict w14:anchorId="3E9EB02C">
          <v:shapetype id="_x0000_t32" coordsize="21600,21600" o:spt="32" o:oned="t" path="m,l21600,21600e" filled="f">
            <v:path arrowok="t" fillok="f" o:connecttype="none"/>
            <o:lock v:ext="edit" shapetype="t"/>
          </v:shapetype>
          <v:shape id="_x0000_s2058" type="#_x0000_t32" alt="" style="position:absolute;margin-left:-133.95pt;margin-top:246.35pt;width:.45pt;height:16.4pt;flip:x;z-index:11;mso-wrap-edited:f;mso-width-percent:0;mso-height-percent:0;mso-width-percent:0;mso-height-percent:0" o:connectortype="straight">
            <v:stroke endarrow="block"/>
          </v:shape>
        </w:pict>
      </w:r>
      <w:r>
        <w:rPr>
          <w:noProof/>
        </w:rPr>
        <w:pict w14:anchorId="68D955E9">
          <v:shape id="_x0000_s2057" type="#_x0000_t202" alt="" style="position:absolute;margin-left:-240.65pt;margin-top:214.65pt;width:220.6pt;height:30.55pt;z-index:5;visibility:visible;mso-wrap-style:square;mso-wrap-edited:f;mso-width-percent:0;mso-height-percent:0;mso-wrap-distance-top:3.6pt;mso-wrap-distance-bottom:3.6pt;mso-width-percent:0;mso-height-percent:0;mso-width-relative:margin;mso-height-relative:margin;v-text-anchor:top">
            <v:textbox style="mso-next-textbox:#_x0000_s2057">
              <w:txbxContent>
                <w:p w14:paraId="60FE3C9C" w14:textId="77777777" w:rsidR="003008C2" w:rsidRPr="003008C2" w:rsidRDefault="003008C2" w:rsidP="001C7F07">
                  <w:pPr>
                    <w:autoSpaceDE w:val="0"/>
                    <w:autoSpaceDN w:val="0"/>
                    <w:adjustRightInd w:val="0"/>
                    <w:spacing w:after="0" w:line="240" w:lineRule="auto"/>
                    <w:jc w:val="center"/>
                    <w:rPr>
                      <w:rFonts w:ascii="Verdana" w:hAnsi="Verdana" w:cs="Verdana"/>
                      <w:color w:val="000000"/>
                      <w:sz w:val="18"/>
                      <w:szCs w:val="18"/>
                    </w:rPr>
                  </w:pPr>
                  <w:r w:rsidRPr="003008C2">
                    <w:rPr>
                      <w:rFonts w:ascii="Verdana" w:hAnsi="Verdana" w:cs="Verdana"/>
                      <w:b/>
                      <w:bCs/>
                      <w:color w:val="000000"/>
                      <w:sz w:val="18"/>
                      <w:szCs w:val="18"/>
                    </w:rPr>
                    <w:t>Professional Review Interview</w:t>
                  </w:r>
                </w:p>
              </w:txbxContent>
            </v:textbox>
            <w10:wrap type="square"/>
          </v:shape>
        </w:pict>
      </w:r>
      <w:r>
        <w:rPr>
          <w:noProof/>
        </w:rPr>
        <w:pict w14:anchorId="6DCD28FD">
          <v:shape id="_x0000_s2056" type="#_x0000_t32" alt="" style="position:absolute;margin-left:-131.2pt;margin-top:152.65pt;width:.45pt;height:16.4pt;flip:x;z-index:9;mso-wrap-edited:f;mso-width-percent:0;mso-height-percent:0;mso-width-percent:0;mso-height-percent:0" o:connectortype="straight">
            <v:stroke endarrow="block"/>
          </v:shape>
        </w:pict>
      </w:r>
      <w:r>
        <w:rPr>
          <w:noProof/>
        </w:rPr>
        <w:pict w14:anchorId="72AA5B68">
          <v:shape id="_x0000_s2055" type="#_x0000_t202" alt="" style="position:absolute;margin-left:-242.6pt;margin-top:107.3pt;width:224.3pt;height:44.55pt;z-index:3;visibility:visible;mso-wrap-style:square;mso-wrap-edited:f;mso-width-percent:0;mso-height-percent:0;mso-wrap-distance-top:3.6pt;mso-wrap-distance-bottom:3.6pt;mso-width-percent:0;mso-height-percent:0;mso-width-relative:margin;mso-height-relative:margin;v-text-anchor:top">
            <v:textbox style="mso-next-textbox:#_x0000_s2055">
              <w:txbxContent>
                <w:p w14:paraId="282D0525" w14:textId="434796CC" w:rsidR="003008C2" w:rsidRPr="003008C2" w:rsidRDefault="003008C2" w:rsidP="003008C2">
                  <w:pPr>
                    <w:jc w:val="center"/>
                    <w:rPr>
                      <w:rFonts w:ascii="Arial" w:hAnsi="Arial" w:cs="Arial"/>
                      <w:sz w:val="20"/>
                      <w:szCs w:val="20"/>
                    </w:rPr>
                  </w:pPr>
                  <w:r w:rsidRPr="003008C2">
                    <w:rPr>
                      <w:rFonts w:ascii="Arial" w:hAnsi="Arial" w:cs="Arial"/>
                      <w:b/>
                      <w:bCs/>
                      <w:sz w:val="20"/>
                      <w:szCs w:val="20"/>
                    </w:rPr>
                    <w:t xml:space="preserve">Review of Experiential Learning </w:t>
                  </w:r>
                  <w:r w:rsidRPr="003008C2">
                    <w:rPr>
                      <w:rFonts w:ascii="Arial" w:hAnsi="Arial" w:cs="Arial"/>
                      <w:sz w:val="20"/>
                      <w:szCs w:val="20"/>
                    </w:rPr>
                    <w:t xml:space="preserve">evidence by </w:t>
                  </w:r>
                  <w:r w:rsidR="004D0C2A">
                    <w:rPr>
                      <w:rFonts w:ascii="Arial" w:hAnsi="Arial" w:cs="Arial"/>
                      <w:sz w:val="20"/>
                      <w:szCs w:val="20"/>
                    </w:rPr>
                    <w:t>RC</w:t>
                  </w:r>
                  <w:r w:rsidRPr="003008C2">
                    <w:rPr>
                      <w:rFonts w:ascii="Arial" w:hAnsi="Arial" w:cs="Arial"/>
                      <w:sz w:val="20"/>
                      <w:szCs w:val="20"/>
                    </w:rPr>
                    <w:t>.</w:t>
                  </w:r>
                  <w:r w:rsidR="00A27ECA">
                    <w:rPr>
                      <w:rFonts w:ascii="Arial" w:hAnsi="Arial" w:cs="Arial"/>
                      <w:sz w:val="20"/>
                      <w:szCs w:val="20"/>
                    </w:rPr>
                    <w:t xml:space="preserve"> </w:t>
                  </w:r>
                  <w:r w:rsidRPr="003008C2">
                    <w:rPr>
                      <w:rFonts w:ascii="Arial" w:hAnsi="Arial" w:cs="Arial"/>
                      <w:sz w:val="20"/>
                      <w:szCs w:val="20"/>
                    </w:rPr>
                    <w:t xml:space="preserve"> If approved, candidate will be invited to interview</w:t>
                  </w:r>
                </w:p>
              </w:txbxContent>
            </v:textbox>
            <w10:wrap type="square"/>
          </v:shape>
        </w:pict>
      </w:r>
      <w:r>
        <w:rPr>
          <w:noProof/>
        </w:rPr>
        <w:pict w14:anchorId="0C819B65">
          <v:shape id="_x0000_s2054" type="#_x0000_t32" alt="" style="position:absolute;margin-left:-129.8pt;margin-top:90.9pt;width:.45pt;height:16.4pt;flip:x;z-index:8;mso-wrap-edited:f;mso-width-percent:0;mso-height-percent:0;mso-width-percent:0;mso-height-percent:0" o:connectortype="straight">
            <v:stroke endarrow="block"/>
          </v:shape>
        </w:pict>
      </w:r>
      <w:r>
        <w:rPr>
          <w:noProof/>
        </w:rPr>
        <w:pict w14:anchorId="633339D8">
          <v:shape id="_x0000_s2053" type="#_x0000_t32" alt="" style="position:absolute;margin-left:-123.9pt;margin-top:29.85pt;width:.45pt;height:16.4pt;flip:x;z-index:7;mso-wrap-edited:f;mso-width-percent:0;mso-height-percent:0;mso-width-percent:0;mso-height-percent:0" o:connectortype="straight">
            <v:stroke endarrow="block"/>
          </v:shape>
        </w:pict>
      </w:r>
      <w:r>
        <w:rPr>
          <w:noProof/>
        </w:rPr>
        <w:pict w14:anchorId="3F3F1099">
          <v:shape id="_x0000_s2052" type="#_x0000_t202" alt="" style="position:absolute;margin-left:-237.6pt;margin-top:46.25pt;width:228.6pt;height:44.65pt;z-index:2;visibility:visible;mso-wrap-style:square;mso-wrap-edited:f;mso-width-percent:0;mso-height-percent:0;mso-wrap-distance-top:3.6pt;mso-wrap-distance-bottom:3.6pt;mso-width-percent:0;mso-height-percent:0;mso-width-relative:margin;mso-height-relative:margin;v-text-anchor:top">
            <v:textbox style="mso-next-textbox:#_x0000_s2052">
              <w:txbxContent>
                <w:p w14:paraId="2B5321EC" w14:textId="3180E338" w:rsidR="003008C2" w:rsidRPr="003008C2" w:rsidRDefault="004D0C2A" w:rsidP="003008C2">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Applicant</w:t>
                  </w:r>
                  <w:r w:rsidR="003008C2" w:rsidRPr="003008C2">
                    <w:rPr>
                      <w:rFonts w:ascii="Arial" w:hAnsi="Arial" w:cs="Arial"/>
                      <w:b/>
                      <w:bCs/>
                      <w:color w:val="000000"/>
                      <w:sz w:val="20"/>
                      <w:szCs w:val="20"/>
                    </w:rPr>
                    <w:t xml:space="preserve"> asked to</w:t>
                  </w:r>
                  <w:r w:rsidR="003008C2">
                    <w:rPr>
                      <w:rFonts w:ascii="Arial" w:hAnsi="Arial" w:cs="Arial"/>
                      <w:b/>
                      <w:bCs/>
                      <w:color w:val="000000"/>
                      <w:sz w:val="20"/>
                      <w:szCs w:val="20"/>
                    </w:rPr>
                    <w:t xml:space="preserve"> </w:t>
                  </w:r>
                  <w:r w:rsidR="003008C2" w:rsidRPr="003008C2">
                    <w:rPr>
                      <w:rFonts w:ascii="Arial" w:hAnsi="Arial" w:cs="Arial"/>
                      <w:b/>
                      <w:bCs/>
                      <w:color w:val="000000"/>
                      <w:sz w:val="20"/>
                      <w:szCs w:val="20"/>
                    </w:rPr>
                    <w:t xml:space="preserve">forward </w:t>
                  </w:r>
                </w:p>
                <w:p w14:paraId="2F49194D" w14:textId="77777777" w:rsidR="003008C2" w:rsidRPr="003008C2" w:rsidRDefault="003008C2" w:rsidP="003008C2">
                  <w:pPr>
                    <w:autoSpaceDE w:val="0"/>
                    <w:autoSpaceDN w:val="0"/>
                    <w:adjustRightInd w:val="0"/>
                    <w:spacing w:after="0" w:line="240" w:lineRule="auto"/>
                    <w:jc w:val="center"/>
                    <w:rPr>
                      <w:rFonts w:ascii="Arial" w:hAnsi="Arial" w:cs="Arial"/>
                      <w:color w:val="000000"/>
                      <w:sz w:val="20"/>
                      <w:szCs w:val="20"/>
                    </w:rPr>
                  </w:pPr>
                  <w:r w:rsidRPr="003008C2">
                    <w:rPr>
                      <w:rFonts w:ascii="Arial" w:hAnsi="Arial" w:cs="Arial"/>
                      <w:color w:val="000000"/>
                      <w:sz w:val="20"/>
                      <w:szCs w:val="20"/>
                    </w:rPr>
                    <w:t>Experiential Learning evidence</w:t>
                  </w:r>
                </w:p>
                <w:p w14:paraId="225C6C27" w14:textId="77777777" w:rsidR="003008C2" w:rsidRPr="003008C2" w:rsidRDefault="003008C2" w:rsidP="003008C2">
                  <w:pPr>
                    <w:ind w:left="284"/>
                    <w:jc w:val="center"/>
                    <w:rPr>
                      <w:rFonts w:ascii="Arial" w:hAnsi="Arial" w:cs="Arial"/>
                      <w:sz w:val="24"/>
                      <w:szCs w:val="24"/>
                    </w:rPr>
                  </w:pPr>
                  <w:r w:rsidRPr="003008C2">
                    <w:rPr>
                      <w:rFonts w:ascii="Arial" w:hAnsi="Arial" w:cs="Arial"/>
                      <w:color w:val="000000"/>
                      <w:sz w:val="20"/>
                      <w:szCs w:val="20"/>
                    </w:rPr>
                    <w:t>(extended CV, existing technical report, etc.)</w:t>
                  </w:r>
                </w:p>
              </w:txbxContent>
            </v:textbox>
            <w10:wrap type="square"/>
          </v:shape>
        </w:pict>
      </w:r>
    </w:p>
    <w:p w14:paraId="719CE0EF" w14:textId="2A6E330D" w:rsidR="00A27ECA" w:rsidRPr="00A27ECA" w:rsidRDefault="00A27ECA" w:rsidP="00A27ECA">
      <w:pPr>
        <w:rPr>
          <w:rFonts w:ascii="Times New Roman" w:hAnsi="Times New Roman"/>
          <w:sz w:val="28"/>
          <w:szCs w:val="28"/>
        </w:rPr>
      </w:pPr>
    </w:p>
    <w:p w14:paraId="60A947DF" w14:textId="59372128" w:rsidR="00A27ECA" w:rsidRPr="00A27ECA" w:rsidRDefault="00A27ECA" w:rsidP="00A27ECA">
      <w:pPr>
        <w:rPr>
          <w:rFonts w:ascii="Times New Roman" w:hAnsi="Times New Roman"/>
          <w:sz w:val="28"/>
          <w:szCs w:val="28"/>
        </w:rPr>
      </w:pPr>
    </w:p>
    <w:p w14:paraId="32FFF1FE" w14:textId="1FF37DC9" w:rsidR="00A27ECA" w:rsidRPr="00A27ECA" w:rsidRDefault="00A27ECA" w:rsidP="00A27ECA">
      <w:pPr>
        <w:rPr>
          <w:rFonts w:ascii="Times New Roman" w:hAnsi="Times New Roman"/>
          <w:sz w:val="28"/>
          <w:szCs w:val="28"/>
        </w:rPr>
      </w:pPr>
    </w:p>
    <w:p w14:paraId="5B2D39B2" w14:textId="710B4BE9" w:rsidR="00A27ECA" w:rsidRPr="00A27ECA" w:rsidRDefault="00A27ECA" w:rsidP="00A27ECA">
      <w:pPr>
        <w:rPr>
          <w:rFonts w:ascii="Times New Roman" w:hAnsi="Times New Roman"/>
          <w:sz w:val="28"/>
          <w:szCs w:val="28"/>
        </w:rPr>
      </w:pPr>
    </w:p>
    <w:p w14:paraId="596C1936" w14:textId="2310184B" w:rsidR="00A27ECA" w:rsidRPr="00A27ECA" w:rsidRDefault="00A27ECA" w:rsidP="00A27ECA">
      <w:pPr>
        <w:rPr>
          <w:rFonts w:ascii="Times New Roman" w:hAnsi="Times New Roman"/>
          <w:sz w:val="28"/>
          <w:szCs w:val="28"/>
        </w:rPr>
      </w:pPr>
    </w:p>
    <w:p w14:paraId="3B80A966" w14:textId="3F4AE1A5" w:rsidR="00A27ECA" w:rsidRPr="00A27ECA" w:rsidRDefault="003B7A3B" w:rsidP="00A27ECA">
      <w:pPr>
        <w:rPr>
          <w:rFonts w:ascii="Times New Roman" w:hAnsi="Times New Roman"/>
          <w:sz w:val="28"/>
          <w:szCs w:val="28"/>
        </w:rPr>
      </w:pPr>
      <w:r>
        <w:rPr>
          <w:noProof/>
        </w:rPr>
        <w:pict w14:anchorId="46DED639">
          <v:shape id="_x0000_s2051" type="#_x0000_t202" alt="" style="position:absolute;margin-left:-215.05pt;margin-top:22.85pt;width:185.1pt;height:30.85pt;z-index:4;visibility:visible;mso-wrap-style:square;mso-wrap-edited:f;mso-width-percent:0;mso-height-percent:0;mso-wrap-distance-top:3.6pt;mso-wrap-distance-bottom:3.6pt;mso-width-percent:0;mso-height-percent:0;mso-width-relative:margin;mso-height-relative:margin;v-text-anchor:top">
            <v:textbox style="mso-next-textbox:#_x0000_s2051">
              <w:txbxContent>
                <w:p w14:paraId="106BCE07" w14:textId="4DE3867A" w:rsidR="003008C2" w:rsidRPr="003008C2" w:rsidRDefault="003008C2" w:rsidP="001C7F07">
                  <w:pPr>
                    <w:jc w:val="center"/>
                    <w:rPr>
                      <w:rFonts w:ascii="Arial" w:hAnsi="Arial" w:cs="Arial"/>
                      <w:sz w:val="24"/>
                      <w:szCs w:val="24"/>
                    </w:rPr>
                  </w:pPr>
                  <w:r w:rsidRPr="003008C2">
                    <w:rPr>
                      <w:rFonts w:ascii="Arial" w:hAnsi="Arial" w:cs="Arial"/>
                      <w:b/>
                      <w:bCs/>
                      <w:sz w:val="20"/>
                      <w:szCs w:val="20"/>
                    </w:rPr>
                    <w:t xml:space="preserve">Technical </w:t>
                  </w:r>
                  <w:r w:rsidR="004D0C2A">
                    <w:rPr>
                      <w:rFonts w:ascii="Arial" w:hAnsi="Arial" w:cs="Arial"/>
                      <w:b/>
                      <w:bCs/>
                      <w:sz w:val="20"/>
                      <w:szCs w:val="20"/>
                    </w:rPr>
                    <w:t xml:space="preserve">Review </w:t>
                  </w:r>
                  <w:r w:rsidRPr="003008C2">
                    <w:rPr>
                      <w:rFonts w:ascii="Arial" w:hAnsi="Arial" w:cs="Arial"/>
                      <w:b/>
                      <w:bCs/>
                      <w:sz w:val="20"/>
                      <w:szCs w:val="20"/>
                    </w:rPr>
                    <w:t xml:space="preserve">Interview </w:t>
                  </w:r>
                  <w:r w:rsidRPr="003008C2">
                    <w:rPr>
                      <w:rFonts w:ascii="Arial" w:hAnsi="Arial" w:cs="Arial"/>
                      <w:sz w:val="20"/>
                      <w:szCs w:val="20"/>
                    </w:rPr>
                    <w:t>(if required)</w:t>
                  </w:r>
                </w:p>
              </w:txbxContent>
            </v:textbox>
            <w10:wrap type="square"/>
          </v:shape>
        </w:pict>
      </w:r>
    </w:p>
    <w:p w14:paraId="69EA5424" w14:textId="4B398EB7" w:rsidR="00A27ECA" w:rsidRDefault="003B7A3B" w:rsidP="00A27ECA">
      <w:pPr>
        <w:rPr>
          <w:rFonts w:ascii="Times New Roman" w:hAnsi="Times New Roman"/>
          <w:sz w:val="28"/>
          <w:szCs w:val="28"/>
        </w:rPr>
      </w:pPr>
      <w:r>
        <w:rPr>
          <w:noProof/>
        </w:rPr>
        <w:pict w14:anchorId="74C1B8E3">
          <v:shape id="_x0000_s2050" type="#_x0000_t32" alt="" style="position:absolute;margin-left:-101.4pt;margin-top:28.3pt;width:.45pt;height:16.4pt;flip:x;z-index:10;mso-wrap-edited:f;mso-width-percent:0;mso-height-percent:0;mso-width-percent:0;mso-height-percent:0" o:connectortype="straight">
            <v:stroke endarrow="block"/>
          </v:shape>
        </w:pict>
      </w:r>
    </w:p>
    <w:p w14:paraId="7F880F0D" w14:textId="77777777" w:rsidR="00A27ECA" w:rsidRPr="00A27ECA" w:rsidRDefault="00A27ECA" w:rsidP="00A27ECA">
      <w:pPr>
        <w:jc w:val="center"/>
        <w:rPr>
          <w:rFonts w:ascii="Times New Roman" w:hAnsi="Times New Roman"/>
          <w:sz w:val="28"/>
          <w:szCs w:val="28"/>
        </w:rPr>
      </w:pPr>
    </w:p>
    <w:sectPr w:rsidR="00A27ECA" w:rsidRPr="00A27ECA" w:rsidSect="00ED1957">
      <w:type w:val="continuous"/>
      <w:pgSz w:w="11900" w:h="16906"/>
      <w:pgMar w:top="1145" w:right="985" w:bottom="0" w:left="4380" w:header="720" w:footer="720" w:gutter="0"/>
      <w:cols w:space="1180" w:equalWidth="0">
        <w:col w:w="570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EBF15" w14:textId="77777777" w:rsidR="003B7A3B" w:rsidRDefault="003B7A3B" w:rsidP="005341CA">
      <w:pPr>
        <w:spacing w:after="0" w:line="240" w:lineRule="auto"/>
      </w:pPr>
      <w:r>
        <w:separator/>
      </w:r>
    </w:p>
  </w:endnote>
  <w:endnote w:type="continuationSeparator" w:id="0">
    <w:p w14:paraId="06B6B2DB" w14:textId="77777777" w:rsidR="003B7A3B" w:rsidRDefault="003B7A3B" w:rsidP="00534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Helvetica-Bold">
    <w:altName w:val="Arial"/>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2E205" w14:textId="618FF91F" w:rsidR="007A6B43" w:rsidRDefault="000D27EC" w:rsidP="000D27EC">
    <w:pPr>
      <w:pStyle w:val="Footer"/>
      <w:tabs>
        <w:tab w:val="clear" w:pos="9026"/>
        <w:tab w:val="right" w:pos="9639"/>
      </w:tabs>
    </w:pPr>
    <w:r w:rsidRPr="00F85144">
      <w:rPr>
        <w:rFonts w:cs="Arial"/>
        <w:color w:val="000000"/>
        <w:sz w:val="20"/>
        <w:szCs w:val="20"/>
      </w:rPr>
      <w:t>QPD–15–1</w:t>
    </w:r>
    <w:r w:rsidR="00EA5322" w:rsidRPr="00F85144">
      <w:rPr>
        <w:rFonts w:cs="Arial"/>
        <w:color w:val="000000"/>
        <w:sz w:val="20"/>
        <w:szCs w:val="20"/>
      </w:rPr>
      <w:t>3</w:t>
    </w:r>
    <w:r w:rsidRPr="00F85144">
      <w:rPr>
        <w:rFonts w:cs="Arial"/>
        <w:color w:val="000000"/>
        <w:sz w:val="20"/>
        <w:szCs w:val="20"/>
      </w:rPr>
      <w:t xml:space="preserve"> Rev 1</w:t>
    </w:r>
    <w:r w:rsidRPr="00F85144">
      <w:rPr>
        <w:rFonts w:cs="Arial"/>
        <w:color w:val="000000"/>
        <w:sz w:val="20"/>
        <w:szCs w:val="20"/>
      </w:rPr>
      <w:tab/>
    </w:r>
    <w:r w:rsidR="007A6B43" w:rsidRPr="00F85144">
      <w:rPr>
        <w:rFonts w:ascii="Arial" w:hAnsi="Arial" w:cs="Arial"/>
        <w:sz w:val="18"/>
        <w:szCs w:val="18"/>
      </w:rPr>
      <w:t xml:space="preserve">Page </w:t>
    </w:r>
    <w:r w:rsidR="007A6B43" w:rsidRPr="00F85144">
      <w:rPr>
        <w:rFonts w:ascii="Arial" w:hAnsi="Arial" w:cs="Arial"/>
        <w:b/>
        <w:bCs/>
        <w:sz w:val="18"/>
        <w:szCs w:val="18"/>
      </w:rPr>
      <w:fldChar w:fldCharType="begin"/>
    </w:r>
    <w:r w:rsidR="007A6B43" w:rsidRPr="00F85144">
      <w:rPr>
        <w:rFonts w:ascii="Arial" w:hAnsi="Arial" w:cs="Arial"/>
        <w:sz w:val="18"/>
        <w:szCs w:val="18"/>
      </w:rPr>
      <w:instrText xml:space="preserve"> PAGE </w:instrText>
    </w:r>
    <w:r w:rsidR="007A6B43" w:rsidRPr="00F85144">
      <w:rPr>
        <w:rFonts w:ascii="Arial" w:hAnsi="Arial" w:cs="Arial"/>
        <w:b/>
        <w:bCs/>
        <w:sz w:val="18"/>
        <w:szCs w:val="18"/>
      </w:rPr>
      <w:fldChar w:fldCharType="separate"/>
    </w:r>
    <w:r w:rsidR="007A6B43" w:rsidRPr="00F85144">
      <w:rPr>
        <w:rFonts w:ascii="Arial" w:hAnsi="Arial" w:cs="Arial"/>
        <w:b/>
        <w:bCs/>
        <w:sz w:val="18"/>
        <w:szCs w:val="18"/>
      </w:rPr>
      <w:t>1</w:t>
    </w:r>
    <w:r w:rsidR="007A6B43" w:rsidRPr="00F85144">
      <w:rPr>
        <w:rFonts w:ascii="Arial" w:hAnsi="Arial" w:cs="Arial"/>
        <w:b/>
        <w:bCs/>
        <w:sz w:val="18"/>
        <w:szCs w:val="18"/>
      </w:rPr>
      <w:fldChar w:fldCharType="end"/>
    </w:r>
    <w:r w:rsidR="007A6B43" w:rsidRPr="00F85144">
      <w:rPr>
        <w:rFonts w:ascii="Arial" w:hAnsi="Arial" w:cs="Arial"/>
        <w:sz w:val="18"/>
        <w:szCs w:val="18"/>
      </w:rPr>
      <w:t xml:space="preserve"> of </w:t>
    </w:r>
    <w:r w:rsidR="007A6B43" w:rsidRPr="00F85144">
      <w:rPr>
        <w:rFonts w:ascii="Arial" w:hAnsi="Arial" w:cs="Arial"/>
        <w:b/>
        <w:bCs/>
        <w:sz w:val="18"/>
        <w:szCs w:val="18"/>
      </w:rPr>
      <w:fldChar w:fldCharType="begin"/>
    </w:r>
    <w:r w:rsidR="007A6B43" w:rsidRPr="00F85144">
      <w:rPr>
        <w:rFonts w:ascii="Arial" w:hAnsi="Arial" w:cs="Arial"/>
        <w:sz w:val="18"/>
        <w:szCs w:val="18"/>
      </w:rPr>
      <w:instrText xml:space="preserve"> NUMPAGES  </w:instrText>
    </w:r>
    <w:r w:rsidR="007A6B43" w:rsidRPr="00F85144">
      <w:rPr>
        <w:rFonts w:ascii="Arial" w:hAnsi="Arial" w:cs="Arial"/>
        <w:b/>
        <w:bCs/>
        <w:sz w:val="18"/>
        <w:szCs w:val="18"/>
      </w:rPr>
      <w:fldChar w:fldCharType="separate"/>
    </w:r>
    <w:r w:rsidR="007A6B43" w:rsidRPr="00F85144">
      <w:rPr>
        <w:rFonts w:ascii="Arial" w:hAnsi="Arial" w:cs="Arial"/>
        <w:b/>
        <w:bCs/>
        <w:sz w:val="18"/>
        <w:szCs w:val="18"/>
      </w:rPr>
      <w:t>5</w:t>
    </w:r>
    <w:r w:rsidR="007A6B43" w:rsidRPr="00F85144">
      <w:rPr>
        <w:rFonts w:ascii="Arial" w:hAnsi="Arial" w:cs="Arial"/>
        <w:b/>
        <w:bCs/>
        <w:sz w:val="18"/>
        <w:szCs w:val="18"/>
      </w:rPr>
      <w:fldChar w:fldCharType="end"/>
    </w:r>
    <w:r w:rsidRPr="00F85144">
      <w:rPr>
        <w:rFonts w:ascii="Arial" w:hAnsi="Arial" w:cs="Arial"/>
        <w:b/>
        <w:bCs/>
        <w:sz w:val="18"/>
        <w:szCs w:val="18"/>
      </w:rPr>
      <w:tab/>
    </w:r>
    <w:r w:rsidR="00F85144" w:rsidRPr="00F85144">
      <w:rPr>
        <w:rFonts w:ascii="Arial" w:hAnsi="Arial" w:cs="Arial"/>
        <w:sz w:val="18"/>
        <w:szCs w:val="18"/>
      </w:rPr>
      <w:t>June 2024</w:t>
    </w:r>
    <w:r w:rsidR="007A6B43" w:rsidRPr="00F85144">
      <w:rPr>
        <w:rFonts w:ascii="Arial" w:hAnsi="Arial" w:cs="Arial"/>
        <w:b/>
        <w:bCs/>
        <w:sz w:val="18"/>
        <w:szCs w:val="18"/>
      </w:rPr>
      <w:t xml:space="preserve"> </w:t>
    </w:r>
    <w:r w:rsidR="007A6B43">
      <w:rPr>
        <w:rFonts w:ascii="Arial" w:hAnsi="Arial" w:cs="Arial"/>
        <w:b/>
        <w:bCs/>
        <w:sz w:val="20"/>
        <w:szCs w:val="20"/>
      </w:rPr>
      <w:tab/>
    </w:r>
    <w:r w:rsidR="007A6B43" w:rsidRPr="00074273">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B2D0C" w14:textId="77777777" w:rsidR="003B7A3B" w:rsidRDefault="003B7A3B" w:rsidP="005341CA">
      <w:pPr>
        <w:spacing w:after="0" w:line="240" w:lineRule="auto"/>
      </w:pPr>
      <w:r>
        <w:separator/>
      </w:r>
    </w:p>
  </w:footnote>
  <w:footnote w:type="continuationSeparator" w:id="0">
    <w:p w14:paraId="128604FF" w14:textId="77777777" w:rsidR="003B7A3B" w:rsidRDefault="003B7A3B" w:rsidP="005341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C9D84" w14:textId="0F19314E" w:rsidR="005341CA" w:rsidRDefault="003B7A3B" w:rsidP="005341CA">
    <w:pPr>
      <w:jc w:val="center"/>
    </w:pPr>
    <w:r>
      <w:rPr>
        <w:noProof/>
      </w:rPr>
      <w:pict w14:anchorId="516AB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alt="" style="width:132.8pt;height:42.5pt;visibility:visible;mso-wrap-style:square;mso-width-percent:0;mso-height-percent:0;mso-width-percent:0;mso-height-percent:0">
          <v:imagedata r:id="rId1" o:title=""/>
        </v:shape>
      </w:pict>
    </w: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5341CA" w:rsidRPr="0053106D" w14:paraId="2A2DB009" w14:textId="77777777" w:rsidTr="00980FCF">
      <w:tc>
        <w:tcPr>
          <w:tcW w:w="9747" w:type="dxa"/>
          <w:vAlign w:val="center"/>
          <w:hideMark/>
        </w:tcPr>
        <w:p w14:paraId="0A8EFA86" w14:textId="7EA3FB8C" w:rsidR="005341CA" w:rsidRPr="0053106D" w:rsidRDefault="005341CA" w:rsidP="005341CA">
          <w:pPr>
            <w:pStyle w:val="CaptionName"/>
            <w:ind w:right="32"/>
            <w:rPr>
              <w:rFonts w:cs="Arial"/>
              <w:b w:val="0"/>
              <w:bCs/>
              <w:color w:val="000000"/>
              <w:sz w:val="22"/>
            </w:rPr>
          </w:pPr>
          <w:r w:rsidRPr="0053106D">
            <w:rPr>
              <w:rFonts w:cs="Arial"/>
              <w:color w:val="000000"/>
              <w:sz w:val="22"/>
            </w:rPr>
            <w:t xml:space="preserve">QUALITY </w:t>
          </w:r>
          <w:r>
            <w:rPr>
              <w:rFonts w:cs="Arial"/>
              <w:color w:val="000000"/>
              <w:sz w:val="22"/>
            </w:rPr>
            <w:t xml:space="preserve">PROCEDURE DOCUMENT </w:t>
          </w:r>
          <w:r w:rsidRPr="0053106D">
            <w:rPr>
              <w:rFonts w:cs="Arial"/>
              <w:color w:val="000000"/>
              <w:sz w:val="22"/>
            </w:rPr>
            <w:t xml:space="preserve">  Q</w:t>
          </w:r>
          <w:r w:rsidR="002C7EA0">
            <w:rPr>
              <w:rFonts w:cs="Arial"/>
              <w:color w:val="000000"/>
              <w:sz w:val="22"/>
            </w:rPr>
            <w:t>P</w:t>
          </w:r>
          <w:r>
            <w:rPr>
              <w:rFonts w:cs="Arial"/>
              <w:color w:val="000000"/>
              <w:sz w:val="22"/>
            </w:rPr>
            <w:t>D</w:t>
          </w:r>
          <w:r w:rsidRPr="0053106D">
            <w:rPr>
              <w:rFonts w:cs="Arial"/>
              <w:color w:val="000000"/>
              <w:sz w:val="22"/>
            </w:rPr>
            <w:t>–</w:t>
          </w:r>
          <w:r w:rsidR="000D27EC">
            <w:rPr>
              <w:rFonts w:cs="Arial"/>
              <w:color w:val="000000"/>
              <w:sz w:val="22"/>
            </w:rPr>
            <w:t>15</w:t>
          </w:r>
          <w:r w:rsidRPr="0053106D">
            <w:rPr>
              <w:rFonts w:cs="Arial"/>
              <w:color w:val="000000"/>
              <w:sz w:val="22"/>
            </w:rPr>
            <w:t>–1</w:t>
          </w:r>
          <w:r w:rsidR="00EA5322">
            <w:rPr>
              <w:rFonts w:cs="Arial"/>
              <w:color w:val="000000"/>
              <w:sz w:val="22"/>
            </w:rPr>
            <w:t>3</w:t>
          </w:r>
          <w:r w:rsidRPr="0053106D">
            <w:rPr>
              <w:rFonts w:cs="Arial"/>
              <w:color w:val="000000"/>
              <w:sz w:val="22"/>
            </w:rPr>
            <w:t xml:space="preserve"> </w:t>
          </w:r>
        </w:p>
      </w:tc>
    </w:tr>
    <w:tr w:rsidR="005341CA" w:rsidRPr="0053106D" w14:paraId="7B83F996" w14:textId="77777777" w:rsidTr="00980FCF">
      <w:trPr>
        <w:trHeight w:val="432"/>
      </w:trPr>
      <w:tc>
        <w:tcPr>
          <w:tcW w:w="9747" w:type="dxa"/>
          <w:vAlign w:val="center"/>
        </w:tcPr>
        <w:p w14:paraId="329AE65B" w14:textId="77777777" w:rsidR="005341CA" w:rsidRPr="0053106D" w:rsidRDefault="005341CA" w:rsidP="005341CA">
          <w:pPr>
            <w:autoSpaceDE w:val="0"/>
            <w:autoSpaceDN w:val="0"/>
            <w:adjustRightInd w:val="0"/>
            <w:spacing w:after="0" w:line="240" w:lineRule="auto"/>
            <w:jc w:val="center"/>
            <w:rPr>
              <w:rFonts w:ascii="Helvetica-Bold" w:hAnsi="Helvetica-Bold" w:cs="Helvetica-Bold"/>
              <w:b/>
              <w:bCs/>
              <w:lang w:eastAsia="en-US"/>
            </w:rPr>
          </w:pPr>
          <w:r w:rsidRPr="0053106D">
            <w:rPr>
              <w:rFonts w:ascii="Helvetica-Bold" w:hAnsi="Helvetica-Bold" w:cs="Helvetica-Bold"/>
              <w:b/>
              <w:bCs/>
              <w:lang w:eastAsia="en-US"/>
            </w:rPr>
            <w:t>EXPERIENTIAL LEARNING ROUTE FOR CE</w:t>
          </w:r>
          <w:r>
            <w:rPr>
              <w:rFonts w:ascii="Helvetica-Bold" w:hAnsi="Helvetica-Bold" w:cs="Helvetica-Bold"/>
              <w:b/>
              <w:bCs/>
              <w:lang w:eastAsia="en-US"/>
            </w:rPr>
            <w:t>ng</w:t>
          </w:r>
          <w:r w:rsidRPr="0053106D">
            <w:rPr>
              <w:rFonts w:ascii="Helvetica-Bold" w:hAnsi="Helvetica-Bold" w:cs="Helvetica-Bold"/>
              <w:b/>
              <w:bCs/>
              <w:lang w:eastAsia="en-US"/>
            </w:rPr>
            <w:t>/IE</w:t>
          </w:r>
          <w:r>
            <w:rPr>
              <w:rFonts w:ascii="Helvetica-Bold" w:hAnsi="Helvetica-Bold" w:cs="Helvetica-Bold"/>
              <w:b/>
              <w:bCs/>
              <w:lang w:eastAsia="en-US"/>
            </w:rPr>
            <w:t>ng</w:t>
          </w:r>
        </w:p>
      </w:tc>
    </w:tr>
  </w:tbl>
  <w:p w14:paraId="75139F48" w14:textId="77777777" w:rsidR="005341CA" w:rsidRPr="00F85144" w:rsidRDefault="005341CA" w:rsidP="00F85144">
    <w:pPr>
      <w:pStyle w:val="Head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2CD6"/>
    <w:multiLevelType w:val="hybridMultilevel"/>
    <w:tmpl w:val="000072AE"/>
    <w:lvl w:ilvl="0" w:tplc="00006952">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2EA6"/>
    <w:multiLevelType w:val="hybridMultilevel"/>
    <w:tmpl w:val="000012DB"/>
    <w:lvl w:ilvl="0" w:tplc="0000153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41BB"/>
    <w:multiLevelType w:val="hybridMultilevel"/>
    <w:tmpl w:val="000026E9"/>
    <w:lvl w:ilvl="0" w:tplc="000001EB">
      <w:start w:val="1"/>
      <w:numFmt w:val="decimal"/>
      <w:lvlText w:val="%1."/>
      <w:lvlJc w:val="left"/>
      <w:pPr>
        <w:tabs>
          <w:tab w:val="num" w:pos="720"/>
        </w:tabs>
        <w:ind w:left="720" w:hanging="360"/>
      </w:pPr>
      <w:rPr>
        <w:rFonts w:cs="Times New Roman"/>
      </w:rPr>
    </w:lvl>
    <w:lvl w:ilvl="1" w:tplc="00000BB3">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5F90"/>
    <w:multiLevelType w:val="hybridMultilevel"/>
    <w:tmpl w:val="00001649"/>
    <w:lvl w:ilvl="0" w:tplc="00006DF1">
      <w:start w:val="1"/>
      <w:numFmt w:val="decimal"/>
      <w:lvlText w:val="%1."/>
      <w:lvlJc w:val="left"/>
      <w:pPr>
        <w:tabs>
          <w:tab w:val="num" w:pos="720"/>
        </w:tabs>
        <w:ind w:left="720" w:hanging="360"/>
      </w:pPr>
      <w:rPr>
        <w:rFonts w:cs="Times New Roman"/>
      </w:rPr>
    </w:lvl>
    <w:lvl w:ilvl="1" w:tplc="00005AF1">
      <w:start w:val="1"/>
      <w:numFmt w:val="lowerLetter"/>
      <w:lvlText w:val="%2."/>
      <w:lvlJc w:val="left"/>
      <w:pPr>
        <w:tabs>
          <w:tab w:val="num" w:pos="2912"/>
        </w:tabs>
        <w:ind w:left="2912"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286C6C0B"/>
    <w:multiLevelType w:val="hybridMultilevel"/>
    <w:tmpl w:val="A5A659C6"/>
    <w:lvl w:ilvl="0" w:tplc="4E8E0164">
      <w:start w:val="1"/>
      <w:numFmt w:val="decimal"/>
      <w:pStyle w:val="Heading1"/>
      <w:lvlText w:val="%1."/>
      <w:lvlJc w:val="left"/>
      <w:pPr>
        <w:ind w:left="360" w:hanging="360"/>
      </w:pPr>
      <w:rPr>
        <w:rFonts w:ascii="Arial" w:hAnsi="Arial" w:cs="Arial" w:hint="default"/>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326C18EA"/>
    <w:multiLevelType w:val="hybridMultilevel"/>
    <w:tmpl w:val="825C95F0"/>
    <w:lvl w:ilvl="0" w:tplc="5852C14E">
      <w:start w:val="1"/>
      <w:numFmt w:val="decimal"/>
      <w:lvlText w:val="%1."/>
      <w:lvlJc w:val="left"/>
      <w:pPr>
        <w:ind w:left="360" w:hanging="360"/>
      </w:pPr>
      <w:rPr>
        <w:rFonts w:ascii="Arial" w:hAnsi="Arial" w:cs="Arial"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B125D7F"/>
    <w:multiLevelType w:val="hybridMultilevel"/>
    <w:tmpl w:val="19FADCF6"/>
    <w:lvl w:ilvl="0" w:tplc="FD7C0DF0">
      <w:start w:val="1"/>
      <w:numFmt w:val="lowerLetter"/>
      <w:lvlText w:val="%1)"/>
      <w:lvlJc w:val="left"/>
      <w:pPr>
        <w:ind w:left="720" w:hanging="360"/>
      </w:pPr>
      <w:rPr>
        <w:rFonts w:ascii="Arial" w:hAnsi="Arial" w:cs="Times New Roman" w:hint="default"/>
        <w:b w:val="0"/>
        <w:i w:val="0"/>
        <w:sz w:val="22"/>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15:restartNumberingAfterBreak="0">
    <w:nsid w:val="3DF46E4C"/>
    <w:multiLevelType w:val="hybridMultilevel"/>
    <w:tmpl w:val="45949C3A"/>
    <w:lvl w:ilvl="0" w:tplc="FD7C0DF0">
      <w:start w:val="1"/>
      <w:numFmt w:val="lowerLetter"/>
      <w:lvlText w:val="%1)"/>
      <w:lvlJc w:val="left"/>
      <w:pPr>
        <w:ind w:left="720" w:hanging="360"/>
      </w:pPr>
      <w:rPr>
        <w:rFonts w:ascii="Arial" w:hAnsi="Arial" w:cs="Times New Roman" w:hint="default"/>
        <w:b w:val="0"/>
        <w:i w:val="0"/>
        <w:sz w:val="22"/>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400D0162"/>
    <w:multiLevelType w:val="hybridMultilevel"/>
    <w:tmpl w:val="704EEE4C"/>
    <w:lvl w:ilvl="0" w:tplc="FD7C0DF0">
      <w:start w:val="1"/>
      <w:numFmt w:val="lowerLetter"/>
      <w:lvlText w:val="%1)"/>
      <w:lvlJc w:val="left"/>
      <w:pPr>
        <w:ind w:left="720" w:hanging="360"/>
      </w:pPr>
      <w:rPr>
        <w:rFonts w:ascii="Arial" w:hAnsi="Arial" w:cs="Times New Roman" w:hint="default"/>
        <w:b w:val="0"/>
        <w:i w:val="0"/>
        <w:sz w:val="22"/>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15:restartNumberingAfterBreak="0">
    <w:nsid w:val="4EF9615A"/>
    <w:multiLevelType w:val="hybridMultilevel"/>
    <w:tmpl w:val="F5E4CE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F8E46B4"/>
    <w:multiLevelType w:val="hybridMultilevel"/>
    <w:tmpl w:val="3D5424D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15:restartNumberingAfterBreak="0">
    <w:nsid w:val="57442547"/>
    <w:multiLevelType w:val="hybridMultilevel"/>
    <w:tmpl w:val="9CA4B5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F9C25B0"/>
    <w:multiLevelType w:val="hybridMultilevel"/>
    <w:tmpl w:val="2AC0868A"/>
    <w:lvl w:ilvl="0" w:tplc="FD7C0DF0">
      <w:start w:val="1"/>
      <w:numFmt w:val="lowerLetter"/>
      <w:lvlText w:val="%1)"/>
      <w:lvlJc w:val="left"/>
      <w:pPr>
        <w:ind w:left="720" w:hanging="360"/>
      </w:pPr>
      <w:rPr>
        <w:rFonts w:ascii="Arial" w:hAnsi="Arial" w:cs="Times New Roman" w:hint="default"/>
        <w:b w:val="0"/>
        <w:i w:val="0"/>
        <w:sz w:val="22"/>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71B62196"/>
    <w:multiLevelType w:val="hybridMultilevel"/>
    <w:tmpl w:val="466AB3A4"/>
    <w:lvl w:ilvl="0" w:tplc="FD7C0DF0">
      <w:start w:val="1"/>
      <w:numFmt w:val="lowerLetter"/>
      <w:lvlText w:val="%1)"/>
      <w:lvlJc w:val="left"/>
      <w:pPr>
        <w:ind w:left="720" w:hanging="360"/>
      </w:pPr>
      <w:rPr>
        <w:rFonts w:ascii="Arial" w:hAnsi="Arial" w:cs="Times New Roman" w:hint="default"/>
        <w:b w:val="0"/>
        <w:i w:val="0"/>
        <w:sz w:val="22"/>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15:restartNumberingAfterBreak="0">
    <w:nsid w:val="744001D3"/>
    <w:multiLevelType w:val="hybridMultilevel"/>
    <w:tmpl w:val="5CFA5C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8EC51B3"/>
    <w:multiLevelType w:val="hybridMultilevel"/>
    <w:tmpl w:val="2F9A86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BD31FA9"/>
    <w:multiLevelType w:val="hybridMultilevel"/>
    <w:tmpl w:val="0784D6F0"/>
    <w:lvl w:ilvl="0" w:tplc="CCFC6820">
      <w:start w:val="1"/>
      <w:numFmt w:val="lowerLetter"/>
      <w:lvlText w:val="%1)"/>
      <w:lvlJc w:val="left"/>
      <w:pPr>
        <w:ind w:left="720" w:hanging="360"/>
      </w:pPr>
      <w:rPr>
        <w:rFonts w:ascii="Arial" w:hAnsi="Arial" w:cs="Arial"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73631413">
    <w:abstractNumId w:val="0"/>
  </w:num>
  <w:num w:numId="2" w16cid:durableId="1097990153">
    <w:abstractNumId w:val="5"/>
  </w:num>
  <w:num w:numId="3" w16cid:durableId="662591125">
    <w:abstractNumId w:val="1"/>
  </w:num>
  <w:num w:numId="4" w16cid:durableId="512497365">
    <w:abstractNumId w:val="4"/>
  </w:num>
  <w:num w:numId="5" w16cid:durableId="422067860">
    <w:abstractNumId w:val="3"/>
  </w:num>
  <w:num w:numId="6" w16cid:durableId="1213692189">
    <w:abstractNumId w:val="2"/>
  </w:num>
  <w:num w:numId="7" w16cid:durableId="400059868">
    <w:abstractNumId w:val="13"/>
  </w:num>
  <w:num w:numId="8" w16cid:durableId="342561160">
    <w:abstractNumId w:val="11"/>
  </w:num>
  <w:num w:numId="9" w16cid:durableId="53429712">
    <w:abstractNumId w:val="17"/>
  </w:num>
  <w:num w:numId="10" w16cid:durableId="1517841176">
    <w:abstractNumId w:val="12"/>
  </w:num>
  <w:num w:numId="11" w16cid:durableId="1263412092">
    <w:abstractNumId w:val="14"/>
  </w:num>
  <w:num w:numId="12" w16cid:durableId="460854048">
    <w:abstractNumId w:val="15"/>
  </w:num>
  <w:num w:numId="13" w16cid:durableId="1994597117">
    <w:abstractNumId w:val="10"/>
  </w:num>
  <w:num w:numId="14" w16cid:durableId="1310207360">
    <w:abstractNumId w:val="9"/>
  </w:num>
  <w:num w:numId="15" w16cid:durableId="1428036626">
    <w:abstractNumId w:val="8"/>
  </w:num>
  <w:num w:numId="16" w16cid:durableId="1785611177">
    <w:abstractNumId w:val="16"/>
  </w:num>
  <w:num w:numId="17" w16cid:durableId="68579269">
    <w:abstractNumId w:val="6"/>
  </w:num>
  <w:num w:numId="18" w16cid:durableId="1224869764">
    <w:abstractNumId w:val="7"/>
  </w:num>
  <w:num w:numId="19" w16cid:durableId="1006206022">
    <w:abstractNumId w:val="18"/>
  </w:num>
  <w:num w:numId="20" w16cid:durableId="6883365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61"/>
  </w:hdrShapeDefaults>
  <w:footnotePr>
    <w:footnote w:id="-1"/>
    <w:footnote w:id="0"/>
  </w:footnotePr>
  <w:endnotePr>
    <w:endnote w:id="-1"/>
    <w:endnote w:id="0"/>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9712A"/>
    <w:rsid w:val="000A2D9B"/>
    <w:rsid w:val="000A3473"/>
    <w:rsid w:val="000D27EC"/>
    <w:rsid w:val="00124D5B"/>
    <w:rsid w:val="0018456F"/>
    <w:rsid w:val="001952ED"/>
    <w:rsid w:val="001C7F07"/>
    <w:rsid w:val="001E53DD"/>
    <w:rsid w:val="00231BB7"/>
    <w:rsid w:val="002558F9"/>
    <w:rsid w:val="002B3439"/>
    <w:rsid w:val="002C0EF1"/>
    <w:rsid w:val="002C7EA0"/>
    <w:rsid w:val="002E224E"/>
    <w:rsid w:val="002E2DD0"/>
    <w:rsid w:val="003008C2"/>
    <w:rsid w:val="00301BDD"/>
    <w:rsid w:val="00332454"/>
    <w:rsid w:val="003348AC"/>
    <w:rsid w:val="003610E7"/>
    <w:rsid w:val="003639CF"/>
    <w:rsid w:val="0039494E"/>
    <w:rsid w:val="003B7A3B"/>
    <w:rsid w:val="003E53A8"/>
    <w:rsid w:val="00442553"/>
    <w:rsid w:val="004556BF"/>
    <w:rsid w:val="004D0C2A"/>
    <w:rsid w:val="0053106D"/>
    <w:rsid w:val="005341CA"/>
    <w:rsid w:val="005853C7"/>
    <w:rsid w:val="00604A83"/>
    <w:rsid w:val="006317DE"/>
    <w:rsid w:val="006635F4"/>
    <w:rsid w:val="00680296"/>
    <w:rsid w:val="006D71DD"/>
    <w:rsid w:val="006E63EE"/>
    <w:rsid w:val="006F1F14"/>
    <w:rsid w:val="00730DDB"/>
    <w:rsid w:val="00771F8A"/>
    <w:rsid w:val="007A6B43"/>
    <w:rsid w:val="007E5434"/>
    <w:rsid w:val="00976196"/>
    <w:rsid w:val="00A27ECA"/>
    <w:rsid w:val="00A94705"/>
    <w:rsid w:val="00B04A7F"/>
    <w:rsid w:val="00B14F5C"/>
    <w:rsid w:val="00B5005F"/>
    <w:rsid w:val="00B57453"/>
    <w:rsid w:val="00B8154C"/>
    <w:rsid w:val="00B9084C"/>
    <w:rsid w:val="00B9712A"/>
    <w:rsid w:val="00BE6D9E"/>
    <w:rsid w:val="00C109C3"/>
    <w:rsid w:val="00C83A15"/>
    <w:rsid w:val="00C85BFD"/>
    <w:rsid w:val="00CA27BF"/>
    <w:rsid w:val="00CC626C"/>
    <w:rsid w:val="00D179FB"/>
    <w:rsid w:val="00D6072E"/>
    <w:rsid w:val="00D92525"/>
    <w:rsid w:val="00D975D2"/>
    <w:rsid w:val="00E12FE6"/>
    <w:rsid w:val="00E26A18"/>
    <w:rsid w:val="00EA5322"/>
    <w:rsid w:val="00EC732D"/>
    <w:rsid w:val="00ED1957"/>
    <w:rsid w:val="00F52F10"/>
    <w:rsid w:val="00F851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1"/>
    <o:shapelayout v:ext="edit">
      <o:idmap v:ext="edit" data="2"/>
      <o:rules v:ext="edit">
        <o:r id="V:Rule1" type="connector" idref="#_x0000_s2050"/>
        <o:r id="V:Rule2" type="connector" idref="#_x0000_s2053"/>
        <o:r id="V:Rule3" type="connector" idref="#_x0000_s2054"/>
        <o:r id="V:Rule4" type="connector" idref="#_x0000_s2056"/>
        <o:r id="V:Rule5" type="connector" idref="#_x0000_s2058"/>
      </o:rules>
    </o:shapelayout>
  </w:shapeDefaults>
  <w:decimalSymbol w:val="."/>
  <w:listSeparator w:val=","/>
  <w14:docId w14:val="0440733B"/>
  <w14:defaultImageDpi w14:val="0"/>
  <w15:docId w15:val="{7F5D4D80-0697-40C9-8360-4AA2975DB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cs="Times New Roman"/>
      <w:sz w:val="22"/>
      <w:szCs w:val="22"/>
    </w:rPr>
  </w:style>
  <w:style w:type="paragraph" w:styleId="Heading1">
    <w:name w:val="heading 1"/>
    <w:basedOn w:val="Normal"/>
    <w:next w:val="Normal"/>
    <w:link w:val="Heading1Char"/>
    <w:uiPriority w:val="9"/>
    <w:qFormat/>
    <w:rsid w:val="006635F4"/>
    <w:pPr>
      <w:widowControl w:val="0"/>
      <w:numPr>
        <w:numId w:val="17"/>
      </w:numPr>
      <w:autoSpaceDE w:val="0"/>
      <w:autoSpaceDN w:val="0"/>
      <w:adjustRightInd w:val="0"/>
      <w:spacing w:after="0" w:line="239" w:lineRule="auto"/>
      <w:ind w:right="999"/>
      <w:outlineLvl w:val="0"/>
    </w:pPr>
    <w:rPr>
      <w:rFonts w:ascii="Arial" w:hAnsi="Arial"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ptionName">
    <w:name w:val="Caption Name"/>
    <w:basedOn w:val="Normal"/>
    <w:rsid w:val="003E53A8"/>
    <w:pPr>
      <w:widowControl w:val="0"/>
      <w:spacing w:after="0" w:line="240" w:lineRule="auto"/>
      <w:jc w:val="center"/>
    </w:pPr>
    <w:rPr>
      <w:rFonts w:ascii="Arial" w:hAnsi="Arial"/>
      <w:b/>
      <w:sz w:val="40"/>
      <w:szCs w:val="20"/>
      <w:lang w:eastAsia="en-US"/>
    </w:rPr>
  </w:style>
  <w:style w:type="table" w:styleId="TableGrid">
    <w:name w:val="Table Grid"/>
    <w:basedOn w:val="TableNormal"/>
    <w:uiPriority w:val="39"/>
    <w:rsid w:val="003E53A8"/>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39CF"/>
    <w:pPr>
      <w:ind w:left="720"/>
    </w:pPr>
  </w:style>
  <w:style w:type="paragraph" w:customStyle="1" w:styleId="Default">
    <w:name w:val="Default"/>
    <w:rsid w:val="00B04A7F"/>
    <w:pPr>
      <w:autoSpaceDE w:val="0"/>
      <w:autoSpaceDN w:val="0"/>
      <w:adjustRightInd w:val="0"/>
    </w:pPr>
    <w:rPr>
      <w:rFonts w:ascii="Arial" w:hAnsi="Arial" w:cs="Arial"/>
      <w:color w:val="000000"/>
      <w:sz w:val="24"/>
      <w:szCs w:val="24"/>
    </w:rPr>
  </w:style>
  <w:style w:type="character" w:customStyle="1" w:styleId="Heading1Char">
    <w:name w:val="Heading 1 Char"/>
    <w:link w:val="Heading1"/>
    <w:uiPriority w:val="9"/>
    <w:rsid w:val="006635F4"/>
    <w:rPr>
      <w:rFonts w:ascii="Arial" w:hAnsi="Arial" w:cs="Arial"/>
      <w:sz w:val="22"/>
      <w:szCs w:val="22"/>
      <w:u w:val="single"/>
    </w:rPr>
  </w:style>
  <w:style w:type="paragraph" w:styleId="Header">
    <w:name w:val="header"/>
    <w:basedOn w:val="Normal"/>
    <w:link w:val="HeaderChar"/>
    <w:uiPriority w:val="99"/>
    <w:unhideWhenUsed/>
    <w:rsid w:val="005341CA"/>
    <w:pPr>
      <w:tabs>
        <w:tab w:val="center" w:pos="4513"/>
        <w:tab w:val="right" w:pos="9026"/>
      </w:tabs>
    </w:pPr>
  </w:style>
  <w:style w:type="character" w:customStyle="1" w:styleId="HeaderChar">
    <w:name w:val="Header Char"/>
    <w:link w:val="Header"/>
    <w:uiPriority w:val="99"/>
    <w:rsid w:val="005341CA"/>
    <w:rPr>
      <w:rFonts w:cs="Times New Roman"/>
      <w:sz w:val="22"/>
      <w:szCs w:val="22"/>
    </w:rPr>
  </w:style>
  <w:style w:type="paragraph" w:styleId="Footer">
    <w:name w:val="footer"/>
    <w:basedOn w:val="Normal"/>
    <w:link w:val="FooterChar"/>
    <w:uiPriority w:val="99"/>
    <w:unhideWhenUsed/>
    <w:rsid w:val="005341CA"/>
    <w:pPr>
      <w:tabs>
        <w:tab w:val="center" w:pos="4513"/>
        <w:tab w:val="right" w:pos="9026"/>
      </w:tabs>
    </w:pPr>
  </w:style>
  <w:style w:type="character" w:customStyle="1" w:styleId="FooterChar">
    <w:name w:val="Footer Char"/>
    <w:link w:val="Footer"/>
    <w:uiPriority w:val="99"/>
    <w:rsid w:val="005341CA"/>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992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2546</Words>
  <Characters>14514</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Harvey</dc:creator>
  <cp:keywords/>
  <dc:description/>
  <cp:lastModifiedBy>Anthony Setiadi</cp:lastModifiedBy>
  <cp:revision>6</cp:revision>
  <dcterms:created xsi:type="dcterms:W3CDTF">2024-05-08T12:46:00Z</dcterms:created>
  <dcterms:modified xsi:type="dcterms:W3CDTF">2025-10-01T10:23:00Z</dcterms:modified>
</cp:coreProperties>
</file>