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B849B" w14:textId="77777777" w:rsidR="00616D27" w:rsidRDefault="00616D27" w:rsidP="00616D27">
      <w:pPr>
        <w:pStyle w:val="NormalWeb"/>
        <w:jc w:val="center"/>
        <w:rPr>
          <w:rFonts w:ascii="TimesNewRomanPS" w:hAnsi="TimesNewRomanPS"/>
          <w:b/>
          <w:bCs/>
          <w:sz w:val="32"/>
          <w:szCs w:val="32"/>
        </w:rPr>
      </w:pPr>
      <w:bookmarkStart w:id="0" w:name="_GoBack"/>
      <w:bookmarkEnd w:id="0"/>
    </w:p>
    <w:p w14:paraId="016F59A5" w14:textId="1D9AE84E" w:rsidR="009D55D8" w:rsidRDefault="00012645" w:rsidP="009D55D8">
      <w:pPr>
        <w:pStyle w:val="NormalWeb"/>
      </w:pPr>
      <w:r>
        <w:rPr>
          <w:rFonts w:ascii="TimesNewRomanPS" w:hAnsi="TimesNewRomanPS"/>
          <w:b/>
          <w:bCs/>
          <w:sz w:val="32"/>
          <w:szCs w:val="32"/>
        </w:rPr>
        <w:t xml:space="preserve">Institute of Corrosion YEP </w:t>
      </w:r>
      <w:r w:rsidR="009D55D8">
        <w:rPr>
          <w:rFonts w:ascii="TimesNewRomanPS" w:hAnsi="TimesNewRomanPS"/>
          <w:b/>
          <w:bCs/>
          <w:sz w:val="32"/>
          <w:szCs w:val="32"/>
        </w:rPr>
        <w:t>Case Study:</w:t>
      </w:r>
      <w:r w:rsidR="009D55D8">
        <w:rPr>
          <w:rFonts w:ascii="TimesNewRomanPS" w:hAnsi="TimesNewRomanPS"/>
          <w:b/>
          <w:bCs/>
          <w:sz w:val="32"/>
          <w:szCs w:val="32"/>
        </w:rPr>
        <w:br/>
        <w:t xml:space="preserve">Onshore Titanium Pipe Corrosion Failure </w:t>
      </w:r>
    </w:p>
    <w:p w14:paraId="27CECB09" w14:textId="10FC194B" w:rsidR="009D55D8" w:rsidRPr="00394CF0" w:rsidRDefault="009D55D8" w:rsidP="00616D27">
      <w:pPr>
        <w:pStyle w:val="NormalWeb"/>
        <w:tabs>
          <w:tab w:val="left" w:pos="6915"/>
        </w:tabs>
      </w:pPr>
      <w:r w:rsidRPr="00394CF0">
        <w:rPr>
          <w:b/>
          <w:bCs/>
        </w:rPr>
        <w:t xml:space="preserve">Brief: </w:t>
      </w:r>
      <w:r w:rsidR="00616D27">
        <w:rPr>
          <w:b/>
          <w:bCs/>
        </w:rPr>
        <w:tab/>
      </w:r>
    </w:p>
    <w:p w14:paraId="427B2EBD" w14:textId="15DB8EA2" w:rsidR="00E36EA9" w:rsidRPr="00394CF0" w:rsidRDefault="009D55D8" w:rsidP="009D55D8">
      <w:pPr>
        <w:pStyle w:val="NormalWeb"/>
      </w:pPr>
      <w:r w:rsidRPr="00394CF0">
        <w:t>S</w:t>
      </w:r>
      <w:r w:rsidR="0055616B">
        <w:t xml:space="preserve">everal leaks were </w:t>
      </w:r>
      <w:r w:rsidRPr="00394CF0">
        <w:t>experienced in titanium piping in an onshore glycol desalination plant</w:t>
      </w:r>
      <w:r w:rsidR="00E36EA9" w:rsidRPr="00394CF0">
        <w:t xml:space="preserve"> which required further investigation</w:t>
      </w:r>
      <w:r w:rsidRPr="00394CF0">
        <w:t>.</w:t>
      </w:r>
    </w:p>
    <w:p w14:paraId="434FE5AC" w14:textId="32A80BA5" w:rsidR="009D55D8" w:rsidRDefault="009D55D8" w:rsidP="009D55D8">
      <w:pPr>
        <w:pStyle w:val="NormalWeb"/>
      </w:pPr>
      <w:r w:rsidRPr="00394CF0">
        <w:t xml:space="preserve">The desalination plant is used to periodically remove the salts from </w:t>
      </w:r>
      <w:r w:rsidR="0057489C">
        <w:t xml:space="preserve">mono-ethylene glycol (MEG) </w:t>
      </w:r>
      <w:r w:rsidRPr="00394CF0">
        <w:t>which is used for hydrate and corrosion control in gas pipelines from three offshore fields</w:t>
      </w:r>
      <w:r w:rsidR="0057489C">
        <w:t xml:space="preserve">. A schematic of the onshore gas processing facility with the desalination plant is shown in </w:t>
      </w:r>
      <w:r w:rsidRPr="00394CF0">
        <w:t xml:space="preserve">Figure 1. The lean glycol product </w:t>
      </w:r>
      <w:r w:rsidR="001C4D39">
        <w:t xml:space="preserve">(this has had most of the water removed in the reboilers) </w:t>
      </w:r>
      <w:r w:rsidRPr="00394CF0">
        <w:t xml:space="preserve">is fed to the desalination </w:t>
      </w:r>
      <w:r w:rsidR="00007F0A">
        <w:t>plant</w:t>
      </w:r>
      <w:r w:rsidRPr="00394CF0">
        <w:t xml:space="preserve"> as a dedicated stream or as a slipstream. When the desalination </w:t>
      </w:r>
      <w:r w:rsidR="00007F0A">
        <w:t>plant</w:t>
      </w:r>
      <w:r w:rsidRPr="00394CF0">
        <w:t xml:space="preserve"> is offline or the salt concentrations are very high in the glycol stream (&gt;10%wt), the product is usually sent offsite for desalination. Up to 70 trucks of glycol per week are sent offsite from the plant</w:t>
      </w:r>
      <w:r w:rsidR="00893A2C">
        <w:t xml:space="preserve"> when required</w:t>
      </w:r>
      <w:r w:rsidRPr="00394CF0">
        <w:t xml:space="preserve">. </w:t>
      </w:r>
    </w:p>
    <w:p w14:paraId="61FE61F7" w14:textId="7804E844" w:rsidR="00913103" w:rsidRDefault="00913103" w:rsidP="009D55D8">
      <w:pPr>
        <w:pStyle w:val="NormalWeb"/>
      </w:pPr>
      <w:r w:rsidRPr="00273D7F">
        <w:rPr>
          <w:noProof/>
        </w:rPr>
        <w:drawing>
          <wp:inline distT="0" distB="0" distL="0" distR="0" wp14:anchorId="02A12AFB" wp14:editId="7BFA83D2">
            <wp:extent cx="5473700" cy="3670300"/>
            <wp:effectExtent l="0" t="0" r="0" b="0"/>
            <wp:docPr id="17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F69EB" w14:textId="1396383B" w:rsidR="00047AFE" w:rsidRPr="00394CF0" w:rsidRDefault="00047AFE" w:rsidP="009D55D8">
      <w:pPr>
        <w:pStyle w:val="NormalWeb"/>
      </w:pPr>
      <w:r>
        <w:t>Figure 1: Process schematic of onshore gas processing</w:t>
      </w:r>
      <w:r w:rsidR="0057489C">
        <w:t xml:space="preserve"> facility</w:t>
      </w:r>
    </w:p>
    <w:p w14:paraId="696B7B86" w14:textId="77777777" w:rsidR="00616D27" w:rsidRDefault="009D55D8" w:rsidP="009D55D8">
      <w:pPr>
        <w:pStyle w:val="NormalWeb"/>
      </w:pPr>
      <w:r w:rsidRPr="00394CF0">
        <w:t xml:space="preserve">The onsite desalination </w:t>
      </w:r>
      <w:r w:rsidR="00007F0A">
        <w:t>plant</w:t>
      </w:r>
      <w:r w:rsidRPr="00394CF0">
        <w:t xml:space="preserve"> is </w:t>
      </w:r>
      <w:r w:rsidR="00533A5A">
        <w:t xml:space="preserve">based around </w:t>
      </w:r>
      <w:r w:rsidRPr="00394CF0">
        <w:t xml:space="preserve">a vacuum distillation column </w:t>
      </w:r>
      <w:r w:rsidR="00007F0A">
        <w:t xml:space="preserve">(Evaporator) </w:t>
      </w:r>
      <w:r w:rsidRPr="00394CF0">
        <w:t xml:space="preserve">built </w:t>
      </w:r>
      <w:r w:rsidR="00007F0A">
        <w:t xml:space="preserve">predominantly </w:t>
      </w:r>
      <w:r w:rsidRPr="00394CF0">
        <w:t xml:space="preserve">with titanium. The capacity of the </w:t>
      </w:r>
      <w:r w:rsidR="00007F0A">
        <w:t>plant</w:t>
      </w:r>
      <w:r w:rsidRPr="00394CF0">
        <w:t xml:space="preserve"> is ~9000 kg/h</w:t>
      </w:r>
      <w:r w:rsidR="00007F0A">
        <w:t>r</w:t>
      </w:r>
      <w:r w:rsidRPr="00394CF0">
        <w:t xml:space="preserve"> lean glycol. The desalination </w:t>
      </w:r>
      <w:r w:rsidR="00007F0A">
        <w:t>plant</w:t>
      </w:r>
      <w:r w:rsidRPr="00394CF0">
        <w:t xml:space="preserve"> is used to remove calcium ions and other salts from the dry glycol stream (on average </w:t>
      </w:r>
      <w:r w:rsidR="00007F0A">
        <w:t xml:space="preserve">by </w:t>
      </w:r>
      <w:r w:rsidRPr="00394CF0">
        <w:t>w</w:t>
      </w:r>
      <w:r w:rsidR="00893A2C">
        <w:t>eight:</w:t>
      </w:r>
      <w:r w:rsidRPr="00394CF0">
        <w:t xml:space="preserve"> 70% glycol, 20% water and 10% salts). A solution of hydrolysed </w:t>
      </w:r>
    </w:p>
    <w:p w14:paraId="400AAD0E" w14:textId="77777777" w:rsidR="00616D27" w:rsidRDefault="00616D27" w:rsidP="009D55D8">
      <w:pPr>
        <w:pStyle w:val="NormalWeb"/>
      </w:pPr>
    </w:p>
    <w:p w14:paraId="6368E2FE" w14:textId="77777777" w:rsidR="00616D27" w:rsidRDefault="00616D27" w:rsidP="009D55D8">
      <w:pPr>
        <w:pStyle w:val="NormalWeb"/>
      </w:pPr>
    </w:p>
    <w:p w14:paraId="6B2ACED0" w14:textId="49D922FC" w:rsidR="009D55D8" w:rsidRDefault="009D55D8" w:rsidP="009D55D8">
      <w:pPr>
        <w:pStyle w:val="NormalWeb"/>
      </w:pPr>
      <w:r w:rsidRPr="00394CF0">
        <w:t>sodium carbonate is added to the dry glycol solution to ease preferential precipitation of calcium carbonate CaCO3 by ionic recombination. Th</w:t>
      </w:r>
      <w:r w:rsidR="00007F0A">
        <w:t>e plant</w:t>
      </w:r>
      <w:r w:rsidRPr="00394CF0">
        <w:t xml:space="preserve"> is designed to handle 2.5 wt% solids (mainly sodium chloride) in the </w:t>
      </w:r>
      <w:r w:rsidR="00007F0A">
        <w:t>E</w:t>
      </w:r>
      <w:r w:rsidRPr="00394CF0">
        <w:t xml:space="preserve">vaporator. </w:t>
      </w:r>
      <w:r w:rsidR="00533A5A">
        <w:t>S</w:t>
      </w:r>
      <w:r w:rsidRPr="00394CF0">
        <w:t>ampl</w:t>
      </w:r>
      <w:r w:rsidR="00533A5A">
        <w:t xml:space="preserve">ing </w:t>
      </w:r>
      <w:r w:rsidRPr="00394CF0">
        <w:t>of the lean glycol indicate</w:t>
      </w:r>
      <w:r w:rsidR="00533A5A">
        <w:t>d</w:t>
      </w:r>
      <w:r w:rsidRPr="00394CF0">
        <w:t xml:space="preserve"> a salt content greater than 6.7</w:t>
      </w:r>
      <w:r w:rsidR="00007F0A">
        <w:t xml:space="preserve"> </w:t>
      </w:r>
      <w:r w:rsidRPr="00394CF0">
        <w:t>wt%</w:t>
      </w:r>
      <w:r w:rsidR="00893A2C">
        <w:t xml:space="preserve"> is not uncommon</w:t>
      </w:r>
      <w:r w:rsidRPr="00394CF0">
        <w:t xml:space="preserve">. The process flow diagram is shown in the </w:t>
      </w:r>
      <w:r w:rsidR="00E36EA9" w:rsidRPr="00394CF0">
        <w:t>F</w:t>
      </w:r>
      <w:r w:rsidRPr="00394CF0">
        <w:t xml:space="preserve">igure 2. </w:t>
      </w:r>
    </w:p>
    <w:p w14:paraId="2CDB1405" w14:textId="0029B9F2" w:rsidR="00047AFE" w:rsidRDefault="002125F2" w:rsidP="009D55D8">
      <w:pPr>
        <w:pStyle w:val="NormalWeb"/>
        <w:rPr>
          <w:noProof/>
        </w:rPr>
      </w:pPr>
      <w:r>
        <w:rPr>
          <w:noProof/>
        </w:rPr>
        <w:object w:dxaOrig="11942" w:dyaOrig="5716" w14:anchorId="54B5F1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screenshot of a map&#10;&#10;&#10;&#10;&#10;&#10;Description automatically generated" style="width:481.2pt;height:231pt;mso-width-percent:0;mso-height-percent:0;mso-width-percent:0;mso-height-percent:0" o:ole="">
            <v:imagedata r:id="rId11" o:title=""/>
          </v:shape>
          <o:OLEObject Type="Embed" ProgID="PBrush" ShapeID="_x0000_i1025" DrawAspect="Content" ObjectID="_1650718178" r:id="rId12"/>
        </w:object>
      </w:r>
    </w:p>
    <w:p w14:paraId="5BCF3920" w14:textId="0F334EF7" w:rsidR="00047AFE" w:rsidRDefault="00047AFE" w:rsidP="009D55D8">
      <w:pPr>
        <w:pStyle w:val="NormalWeb"/>
        <w:rPr>
          <w:noProof/>
        </w:rPr>
      </w:pPr>
      <w:r>
        <w:rPr>
          <w:noProof/>
        </w:rPr>
        <w:t>Figure 2: Process schematic of desalination unit</w:t>
      </w:r>
    </w:p>
    <w:p w14:paraId="42CA5AC6" w14:textId="771E622E" w:rsidR="00F12EEC" w:rsidRDefault="00A9221B" w:rsidP="009D55D8">
      <w:pPr>
        <w:pStyle w:val="NormalWeb"/>
        <w:rPr>
          <w:noProof/>
        </w:rPr>
      </w:pPr>
      <w:r>
        <w:rPr>
          <w:noProof/>
        </w:rPr>
        <w:t xml:space="preserve">The leaking pipes were located in the Evaporator </w:t>
      </w:r>
      <w:r w:rsidR="007E110C">
        <w:rPr>
          <w:noProof/>
        </w:rPr>
        <w:t xml:space="preserve">(V-5607) </w:t>
      </w:r>
      <w:r>
        <w:rPr>
          <w:noProof/>
        </w:rPr>
        <w:t xml:space="preserve">section of the desalination plant where </w:t>
      </w:r>
      <w:r w:rsidR="00F12EEC">
        <w:rPr>
          <w:noProof/>
        </w:rPr>
        <w:t>salt (</w:t>
      </w:r>
      <w:r w:rsidR="00893A2C">
        <w:rPr>
          <w:noProof/>
        </w:rPr>
        <w:t xml:space="preserve">mainly </w:t>
      </w:r>
      <w:r>
        <w:rPr>
          <w:noProof/>
        </w:rPr>
        <w:t>sodium chloride</w:t>
      </w:r>
      <w:r w:rsidR="00F12EEC">
        <w:rPr>
          <w:noProof/>
        </w:rPr>
        <w:t>)</w:t>
      </w:r>
      <w:r>
        <w:rPr>
          <w:noProof/>
        </w:rPr>
        <w:t xml:space="preserve"> is separated from the lean glycol. </w:t>
      </w:r>
    </w:p>
    <w:p w14:paraId="53BBED1C" w14:textId="18C2D24B" w:rsidR="00F12EEC" w:rsidRDefault="00A9221B" w:rsidP="009D55D8">
      <w:pPr>
        <w:pStyle w:val="NormalWeb"/>
        <w:rPr>
          <w:noProof/>
        </w:rPr>
      </w:pPr>
      <w:r>
        <w:rPr>
          <w:noProof/>
        </w:rPr>
        <w:t xml:space="preserve">The </w:t>
      </w:r>
      <w:r w:rsidR="00AC0107">
        <w:rPr>
          <w:noProof/>
        </w:rPr>
        <w:t>E</w:t>
      </w:r>
      <w:r>
        <w:rPr>
          <w:noProof/>
        </w:rPr>
        <w:t>vaporator and associated pipework are fabricated with titanium.</w:t>
      </w:r>
      <w:r w:rsidR="00F12EEC">
        <w:rPr>
          <w:noProof/>
        </w:rPr>
        <w:t xml:space="preserve"> </w:t>
      </w:r>
      <w:r w:rsidR="00533A5A">
        <w:rPr>
          <w:noProof/>
        </w:rPr>
        <w:t xml:space="preserve">During the original materials selection </w:t>
      </w:r>
      <w:r w:rsidR="00F12EEC">
        <w:rPr>
          <w:noProof/>
        </w:rPr>
        <w:t>Titanium</w:t>
      </w:r>
      <w:r w:rsidR="00533A5A">
        <w:rPr>
          <w:noProof/>
        </w:rPr>
        <w:t xml:space="preserve"> Grade 1 and 2 were considered,</w:t>
      </w:r>
      <w:r w:rsidR="00F12EEC">
        <w:rPr>
          <w:noProof/>
        </w:rPr>
        <w:t xml:space="preserve"> but because of the </w:t>
      </w:r>
      <w:r w:rsidR="00533A5A">
        <w:rPr>
          <w:noProof/>
        </w:rPr>
        <w:t xml:space="preserve">acidic MEG, </w:t>
      </w:r>
      <w:r w:rsidR="00F12EEC">
        <w:rPr>
          <w:noProof/>
        </w:rPr>
        <w:t xml:space="preserve">high </w:t>
      </w:r>
      <w:r w:rsidR="00533A5A">
        <w:rPr>
          <w:noProof/>
        </w:rPr>
        <w:t xml:space="preserve">salinity </w:t>
      </w:r>
      <w:r w:rsidR="00F12EEC">
        <w:rPr>
          <w:noProof/>
        </w:rPr>
        <w:t xml:space="preserve">and high temperature </w:t>
      </w:r>
      <w:r w:rsidR="00533A5A">
        <w:rPr>
          <w:noProof/>
        </w:rPr>
        <w:t>(&gt;100</w:t>
      </w:r>
      <w:r w:rsidR="00A61AB7">
        <w:rPr>
          <w:noProof/>
        </w:rPr>
        <w:t>°</w:t>
      </w:r>
      <w:r w:rsidR="00533A5A">
        <w:rPr>
          <w:noProof/>
        </w:rPr>
        <w:t xml:space="preserve">C) </w:t>
      </w:r>
      <w:r w:rsidR="00F12EEC">
        <w:rPr>
          <w:noProof/>
        </w:rPr>
        <w:t>in the Evaporator unit</w:t>
      </w:r>
      <w:r w:rsidR="00076042">
        <w:rPr>
          <w:noProof/>
        </w:rPr>
        <w:t>,</w:t>
      </w:r>
      <w:r w:rsidR="00533A5A" w:rsidRPr="00533A5A">
        <w:rPr>
          <w:noProof/>
        </w:rPr>
        <w:t xml:space="preserve"> </w:t>
      </w:r>
      <w:r w:rsidR="00533A5A">
        <w:rPr>
          <w:noProof/>
        </w:rPr>
        <w:t>Titanium Grade</w:t>
      </w:r>
      <w:r w:rsidR="00007F0A">
        <w:rPr>
          <w:noProof/>
        </w:rPr>
        <w:t xml:space="preserve"> </w:t>
      </w:r>
      <w:r w:rsidR="00533A5A">
        <w:rPr>
          <w:noProof/>
        </w:rPr>
        <w:t>12 was selected based on its enhanced corrosion resistance</w:t>
      </w:r>
      <w:r w:rsidR="00007F0A">
        <w:rPr>
          <w:noProof/>
        </w:rPr>
        <w:t>.</w:t>
      </w:r>
    </w:p>
    <w:p w14:paraId="4B4377BE" w14:textId="13639A8B" w:rsidR="008E208E" w:rsidRDefault="00394CF0" w:rsidP="009D55D8">
      <w:pPr>
        <w:pStyle w:val="NormalWeb"/>
      </w:pPr>
      <w:r w:rsidRPr="00394CF0">
        <w:t>One leak</w:t>
      </w:r>
      <w:r w:rsidR="008F6044" w:rsidRPr="00394CF0">
        <w:t xml:space="preserve"> occurred </w:t>
      </w:r>
      <w:r w:rsidRPr="00394CF0">
        <w:t xml:space="preserve">in </w:t>
      </w:r>
      <w:r w:rsidR="008F6044" w:rsidRPr="00394CF0">
        <w:t>a 28.5mm diameter pipe in the</w:t>
      </w:r>
      <w:r w:rsidR="007160E6">
        <w:t xml:space="preserve"> recycle line from V-5607 to the E-5601 Calandria (in the vicinity of a sampling point and pressure indicator)</w:t>
      </w:r>
      <w:r w:rsidR="008F6044" w:rsidRPr="00394CF0">
        <w:t xml:space="preserve">. </w:t>
      </w:r>
    </w:p>
    <w:p w14:paraId="2C91A339" w14:textId="55FD94DE" w:rsidR="00394CF0" w:rsidRDefault="00394CF0" w:rsidP="009D55D8">
      <w:pPr>
        <w:pStyle w:val="NormalWeb"/>
      </w:pPr>
      <w:r w:rsidRPr="00394CF0">
        <w:t xml:space="preserve">Another </w:t>
      </w:r>
      <w:r w:rsidR="007160E6">
        <w:t xml:space="preserve">leak </w:t>
      </w:r>
      <w:r w:rsidR="003C4DCC">
        <w:t xml:space="preserve">occurred </w:t>
      </w:r>
      <w:r w:rsidRPr="00394CF0">
        <w:t xml:space="preserve">in </w:t>
      </w:r>
      <w:r w:rsidR="003C4DCC">
        <w:t xml:space="preserve">a 33.4mm diameter 1.65mm thick pipe </w:t>
      </w:r>
      <w:r w:rsidR="003C4DCC" w:rsidRPr="003C4DCC">
        <w:t>in the drain offtake from the C</w:t>
      </w:r>
      <w:r w:rsidR="00AC0107">
        <w:t>a</w:t>
      </w:r>
      <w:r w:rsidR="003C4DCC" w:rsidRPr="003C4DCC">
        <w:t>landria to the S-5602 Centrifuge</w:t>
      </w:r>
      <w:r w:rsidR="004F79C1">
        <w:t xml:space="preserve"> (Figure 3)</w:t>
      </w:r>
      <w:r w:rsidRPr="003C4DCC">
        <w:t>.</w:t>
      </w:r>
    </w:p>
    <w:p w14:paraId="7C44FA3D" w14:textId="7D40DE15" w:rsidR="00616D27" w:rsidRDefault="00616D27" w:rsidP="009D55D8">
      <w:pPr>
        <w:pStyle w:val="NormalWeb"/>
      </w:pPr>
    </w:p>
    <w:p w14:paraId="3C94C96F" w14:textId="33008044" w:rsidR="00616D27" w:rsidRDefault="00616D27" w:rsidP="009D55D8">
      <w:pPr>
        <w:pStyle w:val="NormalWeb"/>
      </w:pPr>
    </w:p>
    <w:p w14:paraId="35457B7C" w14:textId="459F022A" w:rsidR="00616D27" w:rsidRDefault="00616D27" w:rsidP="009D55D8">
      <w:pPr>
        <w:pStyle w:val="NormalWeb"/>
      </w:pPr>
    </w:p>
    <w:p w14:paraId="0022CEFE" w14:textId="526B8F8F" w:rsidR="00616D27" w:rsidRDefault="00616D27" w:rsidP="009D55D8">
      <w:pPr>
        <w:pStyle w:val="NormalWeb"/>
      </w:pPr>
    </w:p>
    <w:p w14:paraId="036F3E04" w14:textId="1B9F5DC9" w:rsidR="00616D27" w:rsidRDefault="00616D27" w:rsidP="009D55D8">
      <w:pPr>
        <w:pStyle w:val="NormalWeb"/>
      </w:pPr>
    </w:p>
    <w:p w14:paraId="4BDDA47C" w14:textId="77777777" w:rsidR="00616D27" w:rsidRDefault="00616D27" w:rsidP="009D55D8">
      <w:pPr>
        <w:pStyle w:val="NormalWeb"/>
      </w:pPr>
    </w:p>
    <w:p w14:paraId="620BE9CB" w14:textId="0C8A8CD1" w:rsidR="008E208E" w:rsidRDefault="008E208E" w:rsidP="008E208E">
      <w:pPr>
        <w:pStyle w:val="NormalWeb"/>
        <w:jc w:val="center"/>
      </w:pPr>
      <w:r>
        <w:rPr>
          <w:noProof/>
        </w:rPr>
        <w:drawing>
          <wp:inline distT="0" distB="0" distL="0" distR="0" wp14:anchorId="5367290C" wp14:editId="21E31AFC">
            <wp:extent cx="3047156" cy="2272937"/>
            <wp:effectExtent l="0" t="0" r="1270" b="635"/>
            <wp:docPr id="24" name="Picture 24" descr="A picture containing building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90392" cy="230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8D557" w14:textId="1DD1993D" w:rsidR="00593C20" w:rsidRPr="00394CF0" w:rsidRDefault="00593C20" w:rsidP="008E208E">
      <w:pPr>
        <w:pStyle w:val="NormalWeb"/>
        <w:jc w:val="center"/>
      </w:pPr>
      <w:r>
        <w:t xml:space="preserve">Figure </w:t>
      </w:r>
      <w:r w:rsidR="004F79C1">
        <w:t>3</w:t>
      </w:r>
      <w:r w:rsidR="002C4D60">
        <w:t>. Leak in offtake line from E-5601</w:t>
      </w:r>
    </w:p>
    <w:p w14:paraId="7A3C82E3" w14:textId="14A3AA01" w:rsidR="003C4DCC" w:rsidRPr="003C4DCC" w:rsidRDefault="009D55D8" w:rsidP="00593C20">
      <w:pPr>
        <w:pStyle w:val="NormalWeb"/>
      </w:pPr>
      <w:r w:rsidRPr="00394CF0">
        <w:t>The pipe</w:t>
      </w:r>
      <w:r w:rsidR="00593C20">
        <w:t>s</w:t>
      </w:r>
      <w:r w:rsidRPr="00394CF0">
        <w:t xml:space="preserve"> </w:t>
      </w:r>
      <w:r w:rsidR="008F6044" w:rsidRPr="00394CF0">
        <w:t>w</w:t>
      </w:r>
      <w:r w:rsidR="00593C20">
        <w:t>ere</w:t>
      </w:r>
      <w:r w:rsidR="008F6044" w:rsidRPr="00394CF0">
        <w:t xml:space="preserve"> </w:t>
      </w:r>
      <w:r w:rsidR="005575C5" w:rsidRPr="00394CF0">
        <w:t>ASTM Grade 12 titanium</w:t>
      </w:r>
      <w:r w:rsidR="008F6044" w:rsidRPr="00394CF0">
        <w:t xml:space="preserve"> and </w:t>
      </w:r>
      <w:r w:rsidR="00593C20">
        <w:t xml:space="preserve">in both cases </w:t>
      </w:r>
      <w:r w:rsidR="008F6044" w:rsidRPr="00394CF0">
        <w:t>the leakage occurred at a branch weld</w:t>
      </w:r>
      <w:r w:rsidR="005575C5" w:rsidRPr="00394CF0">
        <w:t>. T</w:t>
      </w:r>
      <w:r w:rsidRPr="00394CF0">
        <w:t xml:space="preserve">he operating temperature </w:t>
      </w:r>
      <w:r w:rsidR="008F6044" w:rsidRPr="00394CF0">
        <w:t xml:space="preserve">of the piping </w:t>
      </w:r>
      <w:r w:rsidRPr="00394CF0">
        <w:t>was approximately 1</w:t>
      </w:r>
      <w:r w:rsidR="00593C20">
        <w:t>2</w:t>
      </w:r>
      <w:r w:rsidRPr="00394CF0">
        <w:t xml:space="preserve">0°C (maximum 135°C). The fluid circulating inside the pipe was </w:t>
      </w:r>
      <w:proofErr w:type="spellStart"/>
      <w:r w:rsidRPr="00394CF0">
        <w:t>monoethylene</w:t>
      </w:r>
      <w:proofErr w:type="spellEnd"/>
      <w:r w:rsidRPr="00394CF0">
        <w:t xml:space="preserve"> glycol (MEG) containing sodium chloride (less than 25%wt). It was understood that organic acid might have formed in the solution. The pipe</w:t>
      </w:r>
      <w:r w:rsidR="0055616B">
        <w:t>s</w:t>
      </w:r>
      <w:r w:rsidRPr="00394CF0">
        <w:t xml:space="preserve"> </w:t>
      </w:r>
      <w:r w:rsidR="005575C5" w:rsidRPr="00394CF0">
        <w:t>had been</w:t>
      </w:r>
      <w:r w:rsidRPr="00394CF0">
        <w:t xml:space="preserve"> in service for 15 years. </w:t>
      </w:r>
      <w:r w:rsidR="003C4DCC">
        <w:t xml:space="preserve">The pipes were insulated with </w:t>
      </w:r>
      <w:r w:rsidR="007160E6">
        <w:t xml:space="preserve">a </w:t>
      </w:r>
      <w:proofErr w:type="spellStart"/>
      <w:r w:rsidR="007160E6">
        <w:t>syatem</w:t>
      </w:r>
      <w:proofErr w:type="spellEnd"/>
      <w:r w:rsidR="007160E6">
        <w:t xml:space="preserve"> of </w:t>
      </w:r>
      <w:r w:rsidR="003C4DCC">
        <w:t>“</w:t>
      </w:r>
      <w:proofErr w:type="spellStart"/>
      <w:r w:rsidR="003C4DCC">
        <w:t>N</w:t>
      </w:r>
      <w:r w:rsidR="003C4DCC" w:rsidRPr="003C4DCC">
        <w:t>ilflame</w:t>
      </w:r>
      <w:proofErr w:type="spellEnd"/>
      <w:r w:rsidR="003C4DCC" w:rsidRPr="003C4DCC">
        <w:t>” &amp; “</w:t>
      </w:r>
      <w:proofErr w:type="spellStart"/>
      <w:r w:rsidR="003C4DCC" w:rsidRPr="003C4DCC">
        <w:t>Ulvashiel</w:t>
      </w:r>
      <w:r w:rsidR="003C4DCC">
        <w:t>d</w:t>
      </w:r>
      <w:proofErr w:type="spellEnd"/>
      <w:r w:rsidR="003C4DCC">
        <w:t>”</w:t>
      </w:r>
    </w:p>
    <w:p w14:paraId="4502584B" w14:textId="672BC954" w:rsidR="003035EB" w:rsidRPr="00593C20" w:rsidRDefault="003035EB" w:rsidP="003035EB">
      <w:pPr>
        <w:spacing w:after="120"/>
        <w:contextualSpacing/>
        <w:rPr>
          <w:b/>
        </w:rPr>
      </w:pPr>
      <w:r w:rsidRPr="00593C20">
        <w:rPr>
          <w:b/>
        </w:rPr>
        <w:t>Initial examination:</w:t>
      </w:r>
    </w:p>
    <w:p w14:paraId="1DD5E381" w14:textId="41278495" w:rsidR="00076042" w:rsidRDefault="007160E6" w:rsidP="009D55D8">
      <w:pPr>
        <w:pStyle w:val="NormalWeb"/>
        <w:rPr>
          <w:lang w:val="en-US"/>
        </w:rPr>
      </w:pPr>
      <w:r>
        <w:t>T</w:t>
      </w:r>
      <w:r w:rsidR="00394CF0" w:rsidRPr="00394CF0">
        <w:t xml:space="preserve">he </w:t>
      </w:r>
      <w:r>
        <w:t xml:space="preserve">leaking spool from the recycle line </w:t>
      </w:r>
      <w:r w:rsidR="00394CF0" w:rsidRPr="00394CF0">
        <w:t xml:space="preserve">was subject to failure investigation. </w:t>
      </w:r>
      <w:r w:rsidR="009D55D8" w:rsidRPr="00394CF0">
        <w:t xml:space="preserve">The </w:t>
      </w:r>
      <w:r w:rsidR="008F6044" w:rsidRPr="00394CF0">
        <w:t xml:space="preserve">sample investigated </w:t>
      </w:r>
      <w:r w:rsidR="009D55D8" w:rsidRPr="00394CF0">
        <w:t xml:space="preserve">consisted of a pipe (28.5mm diameter), on to which two branches (same diameter) were welded. Each branch was welded perpendicularly to the ‘main’ pipe, forming a T-joint (Figure </w:t>
      </w:r>
      <w:r w:rsidR="004F79C1">
        <w:t>4</w:t>
      </w:r>
      <w:r w:rsidR="009D55D8" w:rsidRPr="00394CF0">
        <w:t xml:space="preserve">). </w:t>
      </w:r>
    </w:p>
    <w:p w14:paraId="4BBB2297" w14:textId="2E66A966" w:rsidR="00D07E93" w:rsidRDefault="00D07E93" w:rsidP="00593C20">
      <w:pPr>
        <w:pStyle w:val="NormalWeb"/>
        <w:jc w:val="center"/>
        <w:rPr>
          <w:lang w:val="en-US"/>
        </w:rPr>
      </w:pPr>
      <w:r w:rsidRPr="00D07E93">
        <w:rPr>
          <w:noProof/>
        </w:rPr>
        <w:drawing>
          <wp:inline distT="0" distB="0" distL="0" distR="0" wp14:anchorId="43D29C64" wp14:editId="7F7E14F3">
            <wp:extent cx="3234392" cy="2220686"/>
            <wp:effectExtent l="0" t="0" r="4445" b="1905"/>
            <wp:docPr id="3" name="Picture 2" descr="A picture containing device, sky, indoor, gaug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FAD5A0B-61D9-CF47-BF80-0BF7C05864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FAD5A0B-61D9-CF47-BF80-0BF7C05864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80115" cy="225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51944" w14:textId="4958F6D8" w:rsidR="00593C20" w:rsidRDefault="00593C20" w:rsidP="00593C20">
      <w:pPr>
        <w:pStyle w:val="NormalWeb"/>
        <w:jc w:val="center"/>
        <w:rPr>
          <w:lang w:val="en-US"/>
        </w:rPr>
      </w:pPr>
      <w:r>
        <w:rPr>
          <w:lang w:val="en-US"/>
        </w:rPr>
        <w:t xml:space="preserve">Figure </w:t>
      </w:r>
      <w:r w:rsidR="004F79C1">
        <w:rPr>
          <w:lang w:val="en-US"/>
        </w:rPr>
        <w:t>4</w:t>
      </w:r>
      <w:r>
        <w:rPr>
          <w:lang w:val="en-US"/>
        </w:rPr>
        <w:t>.</w:t>
      </w:r>
      <w:r w:rsidR="00A954F7">
        <w:rPr>
          <w:lang w:val="en-US"/>
        </w:rPr>
        <w:t xml:space="preserve"> Spool from recycle line from V-5607</w:t>
      </w:r>
    </w:p>
    <w:p w14:paraId="08EC791F" w14:textId="77777777" w:rsidR="00616D27" w:rsidRDefault="00616D27" w:rsidP="0055616B">
      <w:pPr>
        <w:pStyle w:val="NormalWeb"/>
      </w:pPr>
    </w:p>
    <w:p w14:paraId="0EABC46C" w14:textId="201BC10E" w:rsidR="00593C20" w:rsidRDefault="00593C20" w:rsidP="0055616B">
      <w:pPr>
        <w:pStyle w:val="NormalWeb"/>
        <w:rPr>
          <w:lang w:val="en-US"/>
        </w:rPr>
      </w:pPr>
      <w:r>
        <w:t xml:space="preserve">Near </w:t>
      </w:r>
      <w:r w:rsidRPr="00394CF0">
        <w:t xml:space="preserve">one of the T-joints, a hole (approximately 1mm in diameter) was visible (Figure </w:t>
      </w:r>
      <w:r w:rsidR="004F79C1">
        <w:t>5</w:t>
      </w:r>
      <w:r w:rsidRPr="00394CF0">
        <w:t xml:space="preserve">). It was situated in the main pipe approximately 5mm from the toe of the weld. The </w:t>
      </w:r>
      <w:r>
        <w:t xml:space="preserve">insulation had been removed from the spool. </w:t>
      </w:r>
      <w:r w:rsidRPr="00394CF0">
        <w:t xml:space="preserve">The external surface </w:t>
      </w:r>
      <w:r>
        <w:t xml:space="preserve">was </w:t>
      </w:r>
      <w:r w:rsidRPr="00394CF0">
        <w:t>undamaged, apart from the hole.</w:t>
      </w:r>
      <w:r w:rsidRPr="00076042">
        <w:rPr>
          <w:rFonts w:hint="eastAsia"/>
          <w:lang w:val="en-US"/>
        </w:rPr>
        <w:t xml:space="preserve"> </w:t>
      </w:r>
    </w:p>
    <w:p w14:paraId="7B98253D" w14:textId="7EEA9D6F" w:rsidR="009D55D8" w:rsidRPr="00593C20" w:rsidRDefault="00FF2052" w:rsidP="00593C20">
      <w:pPr>
        <w:pStyle w:val="NormalWeb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201E05F" wp14:editId="4F3F8E0A">
            <wp:extent cx="3209996" cy="1979023"/>
            <wp:effectExtent l="0" t="0" r="3175" b="2540"/>
            <wp:docPr id="2" name="Picture 2" descr="A close up of a de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41036" cy="199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6042" w:rsidRPr="00CD756D">
        <w:rPr>
          <w:rFonts w:hint="eastAsia"/>
          <w:lang w:val="en-US"/>
        </w:rPr>
        <w:br/>
      </w:r>
      <w:r w:rsidR="00076042" w:rsidRPr="00CD756D">
        <w:rPr>
          <w:rFonts w:hint="eastAsia"/>
          <w:lang w:val="en-US"/>
        </w:rPr>
        <w:br/>
      </w:r>
      <w:r w:rsidR="00593C20">
        <w:rPr>
          <w:lang w:val="en-US"/>
        </w:rPr>
        <w:t xml:space="preserve">Figure </w:t>
      </w:r>
      <w:r w:rsidR="004F79C1">
        <w:rPr>
          <w:lang w:val="en-US"/>
        </w:rPr>
        <w:t>5</w:t>
      </w:r>
      <w:r w:rsidR="00593C20">
        <w:rPr>
          <w:lang w:val="en-US"/>
        </w:rPr>
        <w:t>.</w:t>
      </w:r>
      <w:r w:rsidR="00A954F7">
        <w:rPr>
          <w:lang w:val="en-US"/>
        </w:rPr>
        <w:t xml:space="preserve"> Close up of leaking area in </w:t>
      </w:r>
      <w:r w:rsidR="002C4D60">
        <w:rPr>
          <w:lang w:val="en-US"/>
        </w:rPr>
        <w:t>recycle line spool</w:t>
      </w:r>
    </w:p>
    <w:p w14:paraId="7804CF61" w14:textId="77777777" w:rsidR="00616D27" w:rsidRDefault="00C862E4" w:rsidP="00616D27">
      <w:pPr>
        <w:rPr>
          <w:b/>
          <w:sz w:val="32"/>
        </w:rPr>
      </w:pPr>
      <w:r>
        <w:rPr>
          <w:b/>
          <w:sz w:val="32"/>
        </w:rPr>
        <w:br w:type="page"/>
      </w:r>
    </w:p>
    <w:p w14:paraId="4161EB94" w14:textId="77777777" w:rsidR="00616D27" w:rsidRDefault="00616D27" w:rsidP="00616D27">
      <w:pPr>
        <w:rPr>
          <w:b/>
          <w:sz w:val="32"/>
        </w:rPr>
      </w:pPr>
    </w:p>
    <w:p w14:paraId="1DC6EB50" w14:textId="77777777" w:rsidR="00616D27" w:rsidRDefault="00616D27" w:rsidP="00616D27">
      <w:pPr>
        <w:rPr>
          <w:b/>
          <w:sz w:val="32"/>
        </w:rPr>
      </w:pPr>
    </w:p>
    <w:p w14:paraId="32EC3C12" w14:textId="64975C90" w:rsidR="000E45D8" w:rsidRPr="00593C20" w:rsidRDefault="00616D27" w:rsidP="00616D27">
      <w:pPr>
        <w:rPr>
          <w:rFonts w:ascii="Times New Roman" w:hAnsi="Times New Roman" w:cs="Times New Roman"/>
          <w:b/>
        </w:rPr>
      </w:pPr>
      <w:r>
        <w:rPr>
          <w:b/>
          <w:sz w:val="32"/>
        </w:rPr>
        <w:t>E</w:t>
      </w:r>
      <w:r w:rsidR="000E45D8" w:rsidRPr="00593C20">
        <w:rPr>
          <w:rFonts w:ascii="Times New Roman" w:hAnsi="Times New Roman" w:cs="Times New Roman"/>
          <w:b/>
        </w:rPr>
        <w:t>xercise:</w:t>
      </w:r>
    </w:p>
    <w:p w14:paraId="2BC95DED" w14:textId="00BDD8DB" w:rsidR="000E45D8" w:rsidRPr="00C862E4" w:rsidRDefault="004A64C8" w:rsidP="000E45D8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C862E4">
        <w:rPr>
          <w:rFonts w:ascii="Times New Roman" w:hAnsi="Times New Roman"/>
          <w:sz w:val="24"/>
          <w:szCs w:val="24"/>
        </w:rPr>
        <w:t>Identify what further specific information you need and analyse/d</w:t>
      </w:r>
      <w:r w:rsidR="000E45D8" w:rsidRPr="00C862E4">
        <w:rPr>
          <w:rFonts w:ascii="Times New Roman" w:hAnsi="Times New Roman"/>
          <w:sz w:val="24"/>
          <w:szCs w:val="24"/>
        </w:rPr>
        <w:t xml:space="preserve">iscuss </w:t>
      </w:r>
      <w:r w:rsidRPr="00C862E4">
        <w:rPr>
          <w:rFonts w:ascii="Times New Roman" w:hAnsi="Times New Roman"/>
          <w:sz w:val="24"/>
          <w:szCs w:val="24"/>
        </w:rPr>
        <w:t>in detail any results or data that you are provided with.</w:t>
      </w:r>
    </w:p>
    <w:p w14:paraId="5629EC80" w14:textId="65A86D10" w:rsidR="000E45D8" w:rsidRPr="00C862E4" w:rsidRDefault="000E45D8" w:rsidP="000E45D8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C862E4">
        <w:rPr>
          <w:rFonts w:ascii="Times New Roman" w:hAnsi="Times New Roman"/>
          <w:sz w:val="24"/>
          <w:szCs w:val="24"/>
        </w:rPr>
        <w:t>Propose credible root causes for the observed defects and describe the potential failure scenarios.</w:t>
      </w:r>
    </w:p>
    <w:p w14:paraId="2162BE32" w14:textId="77777777" w:rsidR="000E45D8" w:rsidRPr="00C862E4" w:rsidRDefault="000E45D8" w:rsidP="000E45D8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C862E4">
        <w:rPr>
          <w:rFonts w:ascii="Times New Roman" w:hAnsi="Times New Roman"/>
          <w:sz w:val="24"/>
          <w:szCs w:val="24"/>
        </w:rPr>
        <w:t>Explain how you would perform a corrosion risk assessment to determine if the plant is safe to operate. How would you determine the scope of the ongoing integrity surveillance plan and what would the scope include?</w:t>
      </w:r>
    </w:p>
    <w:p w14:paraId="642759E1" w14:textId="029081BB" w:rsidR="000E45D8" w:rsidRPr="00C862E4" w:rsidRDefault="000E45D8" w:rsidP="000E45D8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C862E4">
        <w:rPr>
          <w:rFonts w:ascii="Times New Roman" w:hAnsi="Times New Roman"/>
          <w:sz w:val="24"/>
          <w:szCs w:val="24"/>
        </w:rPr>
        <w:t xml:space="preserve">What mitigation options could be applied to prolong the service life of this section of the </w:t>
      </w:r>
      <w:r w:rsidR="004A64C8" w:rsidRPr="00C862E4">
        <w:rPr>
          <w:rFonts w:ascii="Times New Roman" w:hAnsi="Times New Roman"/>
          <w:sz w:val="24"/>
          <w:szCs w:val="24"/>
        </w:rPr>
        <w:t xml:space="preserve">desalination </w:t>
      </w:r>
      <w:r w:rsidRPr="00C862E4">
        <w:rPr>
          <w:rFonts w:ascii="Times New Roman" w:hAnsi="Times New Roman"/>
          <w:sz w:val="24"/>
          <w:szCs w:val="24"/>
        </w:rPr>
        <w:t>plant?  Critically review the list of mitigation options and present a case for the method(s) that should be implemented at site.</w:t>
      </w:r>
    </w:p>
    <w:p w14:paraId="54B00526" w14:textId="0263E709" w:rsidR="000E45D8" w:rsidRPr="00C862E4" w:rsidRDefault="000E45D8" w:rsidP="000E45D8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C862E4">
        <w:rPr>
          <w:rFonts w:ascii="Times New Roman" w:hAnsi="Times New Roman"/>
          <w:sz w:val="24"/>
          <w:szCs w:val="24"/>
        </w:rPr>
        <w:t>Propose alternative materials of construction for replacement pipe spool</w:t>
      </w:r>
      <w:r w:rsidR="00A61AB7">
        <w:rPr>
          <w:rFonts w:ascii="Times New Roman" w:hAnsi="Times New Roman"/>
          <w:sz w:val="24"/>
          <w:szCs w:val="24"/>
        </w:rPr>
        <w:t>s</w:t>
      </w:r>
      <w:r w:rsidRPr="00C862E4">
        <w:rPr>
          <w:rFonts w:ascii="Times New Roman" w:hAnsi="Times New Roman"/>
          <w:sz w:val="24"/>
          <w:szCs w:val="24"/>
        </w:rPr>
        <w:t xml:space="preserve"> and describe the basis for the selection.  </w:t>
      </w:r>
    </w:p>
    <w:p w14:paraId="30FF61FC" w14:textId="5B087AA2" w:rsidR="000E45D8" w:rsidRPr="00C862E4" w:rsidRDefault="000E45D8" w:rsidP="000E45D8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C862E4">
        <w:rPr>
          <w:rFonts w:ascii="Times New Roman" w:hAnsi="Times New Roman"/>
          <w:sz w:val="24"/>
          <w:szCs w:val="24"/>
        </w:rPr>
        <w:t>Describe what other factors should be considered in your assessment and propose</w:t>
      </w:r>
      <w:r w:rsidR="00A82E47" w:rsidRPr="00C862E4">
        <w:rPr>
          <w:rFonts w:ascii="Times New Roman" w:hAnsi="Times New Roman"/>
          <w:sz w:val="24"/>
          <w:szCs w:val="24"/>
        </w:rPr>
        <w:t xml:space="preserve"> </w:t>
      </w:r>
      <w:r w:rsidRPr="00C862E4">
        <w:rPr>
          <w:rFonts w:ascii="Times New Roman" w:hAnsi="Times New Roman"/>
          <w:sz w:val="24"/>
          <w:szCs w:val="24"/>
        </w:rPr>
        <w:t xml:space="preserve">possible </w:t>
      </w:r>
      <w:proofErr w:type="gramStart"/>
      <w:r w:rsidRPr="00C862E4">
        <w:rPr>
          <w:rFonts w:ascii="Times New Roman" w:hAnsi="Times New Roman"/>
          <w:sz w:val="24"/>
          <w:szCs w:val="24"/>
        </w:rPr>
        <w:t>long</w:t>
      </w:r>
      <w:r w:rsidR="00A04B41">
        <w:rPr>
          <w:rFonts w:ascii="Times New Roman" w:hAnsi="Times New Roman"/>
          <w:sz w:val="24"/>
          <w:szCs w:val="24"/>
        </w:rPr>
        <w:t>er</w:t>
      </w:r>
      <w:r w:rsidRPr="00C862E4">
        <w:rPr>
          <w:rFonts w:ascii="Times New Roman" w:hAnsi="Times New Roman"/>
          <w:sz w:val="24"/>
          <w:szCs w:val="24"/>
        </w:rPr>
        <w:t xml:space="preserve"> term</w:t>
      </w:r>
      <w:proofErr w:type="gramEnd"/>
      <w:r w:rsidRPr="00C862E4">
        <w:rPr>
          <w:rFonts w:ascii="Times New Roman" w:hAnsi="Times New Roman"/>
          <w:sz w:val="24"/>
          <w:szCs w:val="24"/>
        </w:rPr>
        <w:t xml:space="preserve"> solution(s).</w:t>
      </w:r>
    </w:p>
    <w:p w14:paraId="4A6C2C4C" w14:textId="77777777" w:rsidR="000E45D8" w:rsidRPr="00C862E4" w:rsidRDefault="000E45D8" w:rsidP="00076042">
      <w:pPr>
        <w:spacing w:after="120"/>
        <w:rPr>
          <w:rFonts w:ascii="Times New Roman" w:hAnsi="Times New Roman" w:cs="Times New Roman"/>
        </w:rPr>
      </w:pPr>
    </w:p>
    <w:p w14:paraId="7EE93BAA" w14:textId="77777777" w:rsidR="00076042" w:rsidRDefault="00076042" w:rsidP="00076042">
      <w:pPr>
        <w:pStyle w:val="ListParagraph"/>
        <w:spacing w:after="120" w:line="240" w:lineRule="auto"/>
        <w:ind w:left="714"/>
        <w:contextualSpacing w:val="0"/>
      </w:pPr>
    </w:p>
    <w:p w14:paraId="54A2EBBB" w14:textId="77777777" w:rsidR="00076042" w:rsidRDefault="00076042" w:rsidP="00076042">
      <w:pPr>
        <w:pStyle w:val="NormalWeb"/>
        <w:rPr>
          <w:noProof/>
        </w:rPr>
      </w:pPr>
    </w:p>
    <w:p w14:paraId="296883CE" w14:textId="5782DAC8" w:rsidR="008D434A" w:rsidRPr="00C862E4" w:rsidRDefault="008D434A" w:rsidP="00C862E4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sectPr w:rsidR="008D434A" w:rsidRPr="00C862E4" w:rsidSect="00D36325">
      <w:head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F2F12" w14:textId="77777777" w:rsidR="00616D27" w:rsidRDefault="00616D27" w:rsidP="00616D27">
      <w:r>
        <w:separator/>
      </w:r>
    </w:p>
  </w:endnote>
  <w:endnote w:type="continuationSeparator" w:id="0">
    <w:p w14:paraId="13AFAD5D" w14:textId="77777777" w:rsidR="00616D27" w:rsidRDefault="00616D27" w:rsidP="0061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B673E" w14:textId="77777777" w:rsidR="00616D27" w:rsidRDefault="00616D27" w:rsidP="00616D27">
      <w:r>
        <w:separator/>
      </w:r>
    </w:p>
  </w:footnote>
  <w:footnote w:type="continuationSeparator" w:id="0">
    <w:p w14:paraId="26A6F115" w14:textId="77777777" w:rsidR="00616D27" w:rsidRDefault="00616D27" w:rsidP="0061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DD4D" w14:textId="0238EB3A" w:rsidR="00616D27" w:rsidRDefault="00616D27" w:rsidP="00616D27">
    <w:pPr>
      <w:pStyle w:val="Header"/>
      <w:jc w:val="center"/>
    </w:pPr>
    <w:r w:rsidRPr="00A90B32">
      <w:rPr>
        <w:noProof/>
      </w:rPr>
      <w:drawing>
        <wp:inline distT="0" distB="0" distL="0" distR="0" wp14:anchorId="5CA4C797" wp14:editId="3889DC8D">
          <wp:extent cx="1688400" cy="540000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C2BF2"/>
    <w:multiLevelType w:val="hybridMultilevel"/>
    <w:tmpl w:val="4C0A9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269F"/>
    <w:multiLevelType w:val="multilevel"/>
    <w:tmpl w:val="BC2EBD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C0518"/>
    <w:multiLevelType w:val="multilevel"/>
    <w:tmpl w:val="3CBECA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B62B2"/>
    <w:multiLevelType w:val="hybridMultilevel"/>
    <w:tmpl w:val="B922E324"/>
    <w:lvl w:ilvl="0" w:tplc="686EA03C">
      <w:start w:val="28"/>
      <w:numFmt w:val="bullet"/>
      <w:lvlText w:val="-"/>
      <w:lvlJc w:val="left"/>
      <w:pPr>
        <w:ind w:left="107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44205133"/>
    <w:multiLevelType w:val="multilevel"/>
    <w:tmpl w:val="D34A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E64E1"/>
    <w:multiLevelType w:val="multilevel"/>
    <w:tmpl w:val="9E46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03749D"/>
    <w:multiLevelType w:val="multilevel"/>
    <w:tmpl w:val="E13E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DA3B63"/>
    <w:multiLevelType w:val="multilevel"/>
    <w:tmpl w:val="03D0AF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42AC21D-3FE4-4276-93DE-B2C3A2FE91A3}"/>
    <w:docVar w:name="dgnword-eventsink" w:val="2093187664304"/>
  </w:docVars>
  <w:rsids>
    <w:rsidRoot w:val="006C6FE4"/>
    <w:rsid w:val="00007F0A"/>
    <w:rsid w:val="00012645"/>
    <w:rsid w:val="00047AFE"/>
    <w:rsid w:val="00076042"/>
    <w:rsid w:val="000C588F"/>
    <w:rsid w:val="000E45D8"/>
    <w:rsid w:val="00107946"/>
    <w:rsid w:val="001A3A23"/>
    <w:rsid w:val="001C4D39"/>
    <w:rsid w:val="001E60B8"/>
    <w:rsid w:val="002125F2"/>
    <w:rsid w:val="00273DAE"/>
    <w:rsid w:val="002C4D60"/>
    <w:rsid w:val="003035EB"/>
    <w:rsid w:val="00394CF0"/>
    <w:rsid w:val="00396620"/>
    <w:rsid w:val="003C4DCC"/>
    <w:rsid w:val="004A64C8"/>
    <w:rsid w:val="004F79C1"/>
    <w:rsid w:val="005308D5"/>
    <w:rsid w:val="00533A5A"/>
    <w:rsid w:val="0055616B"/>
    <w:rsid w:val="005575C5"/>
    <w:rsid w:val="0057489C"/>
    <w:rsid w:val="00593C20"/>
    <w:rsid w:val="005A154B"/>
    <w:rsid w:val="005C79F5"/>
    <w:rsid w:val="00601065"/>
    <w:rsid w:val="006037FC"/>
    <w:rsid w:val="00616D27"/>
    <w:rsid w:val="006C102C"/>
    <w:rsid w:val="006C6FE4"/>
    <w:rsid w:val="006D68F4"/>
    <w:rsid w:val="007160E6"/>
    <w:rsid w:val="007D4838"/>
    <w:rsid w:val="007E110C"/>
    <w:rsid w:val="00806FD8"/>
    <w:rsid w:val="008105D5"/>
    <w:rsid w:val="00857ADD"/>
    <w:rsid w:val="00893A2C"/>
    <w:rsid w:val="008D434A"/>
    <w:rsid w:val="008E208E"/>
    <w:rsid w:val="008F43AC"/>
    <w:rsid w:val="008F6044"/>
    <w:rsid w:val="00913103"/>
    <w:rsid w:val="00940E2B"/>
    <w:rsid w:val="009D55D8"/>
    <w:rsid w:val="00A04B41"/>
    <w:rsid w:val="00A61AB7"/>
    <w:rsid w:val="00A64EC1"/>
    <w:rsid w:val="00A82E47"/>
    <w:rsid w:val="00A9221B"/>
    <w:rsid w:val="00A954F7"/>
    <w:rsid w:val="00AC0107"/>
    <w:rsid w:val="00B03547"/>
    <w:rsid w:val="00BD7A3E"/>
    <w:rsid w:val="00C04BA9"/>
    <w:rsid w:val="00C83607"/>
    <w:rsid w:val="00C862E4"/>
    <w:rsid w:val="00CF22C9"/>
    <w:rsid w:val="00D07E93"/>
    <w:rsid w:val="00D330C8"/>
    <w:rsid w:val="00D36325"/>
    <w:rsid w:val="00DD4D66"/>
    <w:rsid w:val="00DF0BE4"/>
    <w:rsid w:val="00E01954"/>
    <w:rsid w:val="00E06D87"/>
    <w:rsid w:val="00E26F78"/>
    <w:rsid w:val="00E36EA9"/>
    <w:rsid w:val="00E570E7"/>
    <w:rsid w:val="00F12EEC"/>
    <w:rsid w:val="00FD0B2A"/>
    <w:rsid w:val="00FF2052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005EC8"/>
  <w15:chartTrackingRefBased/>
  <w15:docId w15:val="{0D5A1C15-A597-E64E-8B1F-61A0E19C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6F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33A5A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16D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D27"/>
  </w:style>
  <w:style w:type="paragraph" w:styleId="Footer">
    <w:name w:val="footer"/>
    <w:basedOn w:val="Normal"/>
    <w:link w:val="FooterChar"/>
    <w:uiPriority w:val="99"/>
    <w:unhideWhenUsed/>
    <w:rsid w:val="00616D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704EE494C3F4DB743DEFA0337B9B8" ma:contentTypeVersion="13" ma:contentTypeDescription="Create a new document." ma:contentTypeScope="" ma:versionID="643bdac4f206232fd4d789da908d3246">
  <xsd:schema xmlns:xsd="http://www.w3.org/2001/XMLSchema" xmlns:xs="http://www.w3.org/2001/XMLSchema" xmlns:p="http://schemas.microsoft.com/office/2006/metadata/properties" xmlns:ns3="87b23483-d4f5-4b43-ab42-37d40409ea5a" xmlns:ns4="187fc0f5-caf8-4c2f-abf5-c450f57c6a23" targetNamespace="http://schemas.microsoft.com/office/2006/metadata/properties" ma:root="true" ma:fieldsID="76273455bd45fa4a73b4399802e944c6" ns3:_="" ns4:_="">
    <xsd:import namespace="87b23483-d4f5-4b43-ab42-37d40409ea5a"/>
    <xsd:import namespace="187fc0f5-caf8-4c2f-abf5-c450f57c6a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23483-d4f5-4b43-ab42-37d40409e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c0f5-caf8-4c2f-abf5-c450f57c6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5BFC2-A983-4F5B-B025-DE3464EA3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23483-d4f5-4b43-ab42-37d40409ea5a"/>
    <ds:schemaRef ds:uri="187fc0f5-caf8-4c2f-abf5-c450f57c6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6E90A-7963-4B19-9E09-DC710C39E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77827-F54C-4C26-AE62-5DC0AF33A2AA}">
  <ds:schemaRefs>
    <ds:schemaRef ds:uri="http://schemas.microsoft.com/office/2006/metadata/properties"/>
    <ds:schemaRef ds:uri="87b23483-d4f5-4b43-ab42-37d40409ea5a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187fc0f5-caf8-4c2f-abf5-c450f57c6a2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Paterson</dc:creator>
  <cp:keywords/>
  <dc:description/>
  <cp:lastModifiedBy>David Mobbs</cp:lastModifiedBy>
  <cp:revision>2</cp:revision>
  <cp:lastPrinted>2020-05-07T09:23:00Z</cp:lastPrinted>
  <dcterms:created xsi:type="dcterms:W3CDTF">2020-05-11T15:03:00Z</dcterms:created>
  <dcterms:modified xsi:type="dcterms:W3CDTF">2020-05-11T15:03:00Z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0x01010090A704EE494C3F4DB743DEFA0337B9B8</vt:lpwstr>
  </property>
</Properties>
</file>