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F41F" w14:textId="7C7BB009" w:rsidR="000C584F" w:rsidRDefault="000C584F"/>
    <w:tbl>
      <w:tblPr>
        <w:tblStyle w:val="TableGrid"/>
        <w:tblW w:w="9639" w:type="dxa"/>
        <w:tblInd w:w="137" w:type="dxa"/>
        <w:tblCellMar>
          <w:top w:w="28" w:type="dxa"/>
          <w:left w:w="57" w:type="dxa"/>
          <w:bottom w:w="28" w:type="dxa"/>
          <w:right w:w="57" w:type="dxa"/>
        </w:tblCellMar>
        <w:tblLook w:val="04A0" w:firstRow="1" w:lastRow="0" w:firstColumn="1" w:lastColumn="0" w:noHBand="0" w:noVBand="1"/>
      </w:tblPr>
      <w:tblGrid>
        <w:gridCol w:w="1046"/>
        <w:gridCol w:w="8593"/>
      </w:tblGrid>
      <w:tr w:rsidR="008863E5" w:rsidRPr="000C584F" w14:paraId="3E3A2970" w14:textId="77777777" w:rsidTr="0098304C">
        <w:trPr>
          <w:cantSplit/>
        </w:trPr>
        <w:tc>
          <w:tcPr>
            <w:tcW w:w="9639" w:type="dxa"/>
            <w:gridSpan w:val="2"/>
          </w:tcPr>
          <w:p w14:paraId="69E98257" w14:textId="0A7490BB" w:rsidR="008863E5" w:rsidRPr="008863E5" w:rsidRDefault="0098304C" w:rsidP="008863E5">
            <w:pPr>
              <w:jc w:val="center"/>
              <w:rPr>
                <w:b/>
                <w:sz w:val="28"/>
                <w:szCs w:val="28"/>
              </w:rPr>
            </w:pPr>
            <w:r>
              <w:rPr>
                <w:b/>
                <w:sz w:val="28"/>
                <w:szCs w:val="28"/>
              </w:rPr>
              <w:t>Monday 6</w:t>
            </w:r>
            <w:r w:rsidRPr="0098304C">
              <w:rPr>
                <w:b/>
                <w:sz w:val="28"/>
                <w:szCs w:val="28"/>
                <w:vertAlign w:val="superscript"/>
              </w:rPr>
              <w:t>th</w:t>
            </w:r>
            <w:r>
              <w:rPr>
                <w:b/>
                <w:sz w:val="28"/>
                <w:szCs w:val="28"/>
              </w:rPr>
              <w:t xml:space="preserve"> September</w:t>
            </w:r>
          </w:p>
        </w:tc>
      </w:tr>
      <w:tr w:rsidR="00E2361C" w:rsidRPr="000C584F" w14:paraId="1F7A535B" w14:textId="77777777" w:rsidTr="0098304C">
        <w:trPr>
          <w:cantSplit/>
        </w:trPr>
        <w:tc>
          <w:tcPr>
            <w:tcW w:w="1046" w:type="dxa"/>
          </w:tcPr>
          <w:p w14:paraId="0AA82FFE" w14:textId="51BBE0BE" w:rsidR="00E2361C" w:rsidRPr="000C584F" w:rsidRDefault="007D5E44">
            <w:pPr>
              <w:rPr>
                <w:b/>
              </w:rPr>
            </w:pPr>
            <w:r>
              <w:rPr>
                <w:b/>
              </w:rPr>
              <w:t>10:</w:t>
            </w:r>
            <w:r w:rsidR="008863E5">
              <w:rPr>
                <w:b/>
              </w:rPr>
              <w:t>30</w:t>
            </w:r>
          </w:p>
        </w:tc>
        <w:tc>
          <w:tcPr>
            <w:tcW w:w="8593" w:type="dxa"/>
          </w:tcPr>
          <w:p w14:paraId="7145D7F2" w14:textId="6B35EEF6" w:rsidR="00E2361C" w:rsidRPr="000C584F" w:rsidRDefault="008863E5">
            <w:pPr>
              <w:rPr>
                <w:b/>
              </w:rPr>
            </w:pPr>
            <w:r>
              <w:rPr>
                <w:b/>
              </w:rPr>
              <w:t>Refreshments and registration</w:t>
            </w:r>
          </w:p>
        </w:tc>
      </w:tr>
      <w:tr w:rsidR="00E2361C" w:rsidRPr="000C584F" w14:paraId="483593AA" w14:textId="77777777" w:rsidTr="0098304C">
        <w:trPr>
          <w:cantSplit/>
        </w:trPr>
        <w:tc>
          <w:tcPr>
            <w:tcW w:w="1046" w:type="dxa"/>
          </w:tcPr>
          <w:p w14:paraId="32DC8807" w14:textId="2717CF62" w:rsidR="00E2361C" w:rsidRPr="000C584F" w:rsidRDefault="007D5E44">
            <w:r>
              <w:t>10:</w:t>
            </w:r>
            <w:r w:rsidR="00E67CF9">
              <w:t>45</w:t>
            </w:r>
          </w:p>
        </w:tc>
        <w:tc>
          <w:tcPr>
            <w:tcW w:w="8593" w:type="dxa"/>
          </w:tcPr>
          <w:p w14:paraId="515B3056" w14:textId="75395EE9" w:rsidR="00E2361C" w:rsidRPr="000C584F" w:rsidRDefault="00C2643E">
            <w:r w:rsidRPr="000C584F">
              <w:t xml:space="preserve">Welcome to </w:t>
            </w:r>
            <w:r w:rsidR="007D5E44">
              <w:t xml:space="preserve">the </w:t>
            </w:r>
            <w:r w:rsidR="008863E5">
              <w:t>c</w:t>
            </w:r>
            <w:r w:rsidR="007D5E44">
              <w:t>onference</w:t>
            </w:r>
            <w:r w:rsidR="00E67CF9">
              <w:t xml:space="preserve"> / safety briefing</w:t>
            </w:r>
          </w:p>
          <w:p w14:paraId="325A2B22" w14:textId="212E945E" w:rsidR="00C2643E" w:rsidRPr="000C584F" w:rsidRDefault="00C2643E">
            <w:pPr>
              <w:rPr>
                <w:i/>
              </w:rPr>
            </w:pPr>
            <w:r w:rsidRPr="000C584F">
              <w:rPr>
                <w:i/>
              </w:rPr>
              <w:t>Stuart Lyon, University of Manchester</w:t>
            </w:r>
          </w:p>
        </w:tc>
      </w:tr>
      <w:tr w:rsidR="00E2361C" w:rsidRPr="000C584F" w14:paraId="52D651E1" w14:textId="77777777" w:rsidTr="0098304C">
        <w:trPr>
          <w:cantSplit/>
        </w:trPr>
        <w:tc>
          <w:tcPr>
            <w:tcW w:w="1046" w:type="dxa"/>
          </w:tcPr>
          <w:p w14:paraId="4A6EB234" w14:textId="15F3E5DC" w:rsidR="00E2361C" w:rsidRPr="000C584F" w:rsidRDefault="007D5E44" w:rsidP="00E2361C">
            <w:r>
              <w:t>11:00</w:t>
            </w:r>
          </w:p>
        </w:tc>
        <w:tc>
          <w:tcPr>
            <w:tcW w:w="8593" w:type="dxa"/>
          </w:tcPr>
          <w:p w14:paraId="13B75FBE" w14:textId="1C2F41D3" w:rsidR="00E2361C" w:rsidRPr="000C584F" w:rsidRDefault="00E2361C" w:rsidP="00E2361C">
            <w:pPr>
              <w:rPr>
                <w:color w:val="000000"/>
              </w:rPr>
            </w:pPr>
            <w:r w:rsidRPr="000C584F">
              <w:rPr>
                <w:color w:val="000000"/>
              </w:rPr>
              <w:t>“</w:t>
            </w:r>
            <w:r w:rsidR="007D5E44" w:rsidRPr="007D5E44">
              <w:rPr>
                <w:color w:val="000000"/>
              </w:rPr>
              <w:t xml:space="preserve">The </w:t>
            </w:r>
            <w:r w:rsidR="007D5E44">
              <w:rPr>
                <w:color w:val="000000"/>
              </w:rPr>
              <w:t>o</w:t>
            </w:r>
            <w:r w:rsidR="007D5E44" w:rsidRPr="007D5E44">
              <w:rPr>
                <w:color w:val="000000"/>
              </w:rPr>
              <w:t xml:space="preserve">xidation and </w:t>
            </w:r>
            <w:r w:rsidR="007D5E44">
              <w:rPr>
                <w:color w:val="000000"/>
              </w:rPr>
              <w:t>c</w:t>
            </w:r>
            <w:r w:rsidR="007D5E44" w:rsidRPr="007D5E44">
              <w:rPr>
                <w:color w:val="000000"/>
              </w:rPr>
              <w:t xml:space="preserve">arburisation </w:t>
            </w:r>
            <w:r w:rsidR="007D5E44">
              <w:rPr>
                <w:color w:val="000000"/>
              </w:rPr>
              <w:t>b</w:t>
            </w:r>
            <w:r w:rsidR="007D5E44" w:rsidRPr="007D5E44">
              <w:rPr>
                <w:color w:val="000000"/>
              </w:rPr>
              <w:t xml:space="preserve">ehaviour of </w:t>
            </w:r>
            <w:r w:rsidR="007D5E44">
              <w:rPr>
                <w:color w:val="000000"/>
              </w:rPr>
              <w:t>t</w:t>
            </w:r>
            <w:r w:rsidR="007D5E44" w:rsidRPr="007D5E44">
              <w:rPr>
                <w:color w:val="000000"/>
              </w:rPr>
              <w:t xml:space="preserve">ype 316H </w:t>
            </w:r>
            <w:r w:rsidR="007D5E44">
              <w:rPr>
                <w:color w:val="000000"/>
              </w:rPr>
              <w:t>a</w:t>
            </w:r>
            <w:r w:rsidR="007D5E44" w:rsidRPr="007D5E44">
              <w:rPr>
                <w:color w:val="000000"/>
              </w:rPr>
              <w:t xml:space="preserve">ustenitic </w:t>
            </w:r>
            <w:r w:rsidR="007D5E44">
              <w:rPr>
                <w:color w:val="000000"/>
              </w:rPr>
              <w:t>s</w:t>
            </w:r>
            <w:r w:rsidR="007D5E44" w:rsidRPr="007D5E44">
              <w:rPr>
                <w:color w:val="000000"/>
              </w:rPr>
              <w:t xml:space="preserve">tainless </w:t>
            </w:r>
            <w:r w:rsidR="007D5E44">
              <w:rPr>
                <w:color w:val="000000"/>
              </w:rPr>
              <w:t>s</w:t>
            </w:r>
            <w:r w:rsidR="007D5E44" w:rsidRPr="007D5E44">
              <w:rPr>
                <w:color w:val="000000"/>
              </w:rPr>
              <w:t xml:space="preserve">teel in a simulated </w:t>
            </w:r>
            <w:r w:rsidR="007D5E44">
              <w:rPr>
                <w:color w:val="000000"/>
              </w:rPr>
              <w:t>a</w:t>
            </w:r>
            <w:r w:rsidR="007D5E44" w:rsidRPr="007D5E44">
              <w:rPr>
                <w:color w:val="000000"/>
              </w:rPr>
              <w:t xml:space="preserve">dvanced </w:t>
            </w:r>
            <w:r w:rsidR="007D5E44">
              <w:rPr>
                <w:color w:val="000000"/>
              </w:rPr>
              <w:t>g</w:t>
            </w:r>
            <w:r w:rsidR="007D5E44" w:rsidRPr="007D5E44">
              <w:rPr>
                <w:color w:val="000000"/>
              </w:rPr>
              <w:t xml:space="preserve">as-cooled </w:t>
            </w:r>
            <w:r w:rsidR="007D5E44">
              <w:rPr>
                <w:color w:val="000000"/>
              </w:rPr>
              <w:t>r</w:t>
            </w:r>
            <w:r w:rsidR="007D5E44" w:rsidRPr="007D5E44">
              <w:rPr>
                <w:color w:val="000000"/>
              </w:rPr>
              <w:t>eactor environment</w:t>
            </w:r>
            <w:r w:rsidR="007D5E44">
              <w:rPr>
                <w:color w:val="000000"/>
              </w:rPr>
              <w:t>”</w:t>
            </w:r>
          </w:p>
          <w:p w14:paraId="7CE0B03F" w14:textId="41C89216" w:rsidR="00E2361C" w:rsidRPr="000C584F" w:rsidRDefault="007D5E44" w:rsidP="00E2361C">
            <w:pPr>
              <w:rPr>
                <w:i/>
                <w:color w:val="000000"/>
              </w:rPr>
            </w:pPr>
            <w:r>
              <w:rPr>
                <w:i/>
                <w:color w:val="000000"/>
              </w:rPr>
              <w:t>Fabio Scenini, University of Manchester</w:t>
            </w:r>
          </w:p>
        </w:tc>
      </w:tr>
      <w:tr w:rsidR="00E2361C" w:rsidRPr="000C584F" w14:paraId="173F2293" w14:textId="77777777" w:rsidTr="0098304C">
        <w:trPr>
          <w:cantSplit/>
        </w:trPr>
        <w:tc>
          <w:tcPr>
            <w:tcW w:w="1046" w:type="dxa"/>
          </w:tcPr>
          <w:p w14:paraId="030FFB49" w14:textId="13C83463" w:rsidR="00E2361C" w:rsidRPr="000C584F" w:rsidRDefault="007D5E44" w:rsidP="00E2361C">
            <w:r>
              <w:t>11:30</w:t>
            </w:r>
          </w:p>
        </w:tc>
        <w:tc>
          <w:tcPr>
            <w:tcW w:w="8593" w:type="dxa"/>
          </w:tcPr>
          <w:p w14:paraId="7BFE5F18" w14:textId="7DEBACB4" w:rsidR="007D5E44" w:rsidRPr="007D5E44" w:rsidRDefault="00C2643E" w:rsidP="007D5E44">
            <w:pPr>
              <w:rPr>
                <w:color w:val="000000"/>
              </w:rPr>
            </w:pPr>
            <w:r w:rsidRPr="000C584F">
              <w:rPr>
                <w:color w:val="000000"/>
              </w:rPr>
              <w:t>“</w:t>
            </w:r>
            <w:r w:rsidR="007D5E44">
              <w:rPr>
                <w:rFonts w:ascii="Calibri" w:hAnsi="Calibri" w:cs="Calibri"/>
                <w:color w:val="000000"/>
              </w:rPr>
              <w:t>The carburisation and oxidation of 9Cr-1Mo steel exposed to CO</w:t>
            </w:r>
            <w:r w:rsidR="007D5E44">
              <w:rPr>
                <w:rFonts w:ascii="Calibri" w:hAnsi="Calibri" w:cs="Calibri"/>
                <w:color w:val="000000"/>
                <w:vertAlign w:val="subscript"/>
              </w:rPr>
              <w:t>2</w:t>
            </w:r>
            <w:r w:rsidR="007D5E44">
              <w:rPr>
                <w:rFonts w:ascii="Calibri" w:hAnsi="Calibri" w:cs="Calibri"/>
                <w:color w:val="000000"/>
              </w:rPr>
              <w:t>”</w:t>
            </w:r>
          </w:p>
          <w:p w14:paraId="6CA87FE3" w14:textId="49B1A856" w:rsidR="00C2643E" w:rsidRPr="000C584F" w:rsidRDefault="007D5E44" w:rsidP="00C2643E">
            <w:pPr>
              <w:rPr>
                <w:i/>
                <w:color w:val="000000"/>
              </w:rPr>
            </w:pPr>
            <w:r>
              <w:rPr>
                <w:i/>
                <w:color w:val="000000"/>
              </w:rPr>
              <w:t>Lawrence Coghlan, University of Loughborough</w:t>
            </w:r>
          </w:p>
        </w:tc>
      </w:tr>
      <w:tr w:rsidR="00E2361C" w:rsidRPr="000C584F" w14:paraId="17525929" w14:textId="77777777" w:rsidTr="0098304C">
        <w:trPr>
          <w:cantSplit/>
        </w:trPr>
        <w:tc>
          <w:tcPr>
            <w:tcW w:w="1046" w:type="dxa"/>
          </w:tcPr>
          <w:p w14:paraId="6C1E25A9" w14:textId="331ABF7C" w:rsidR="00E2361C" w:rsidRPr="000C584F" w:rsidRDefault="007D5E44" w:rsidP="00E2361C">
            <w:r>
              <w:t>12:00</w:t>
            </w:r>
          </w:p>
        </w:tc>
        <w:tc>
          <w:tcPr>
            <w:tcW w:w="8593" w:type="dxa"/>
          </w:tcPr>
          <w:p w14:paraId="5B97B071" w14:textId="7FDD6C4D" w:rsidR="00C2643E" w:rsidRPr="000C584F" w:rsidRDefault="007D5E44" w:rsidP="00C2643E">
            <w:pPr>
              <w:rPr>
                <w:color w:val="000000"/>
              </w:rPr>
            </w:pPr>
            <w:r>
              <w:t>“</w:t>
            </w:r>
            <w:r w:rsidR="00360EB5">
              <w:rPr>
                <w:rFonts w:ascii="Calibri" w:hAnsi="Calibri" w:cs="Calibri"/>
                <w:color w:val="000000"/>
              </w:rPr>
              <w:t>Next generation of ceramic coatings for active protection of light alloys</w:t>
            </w:r>
            <w:r w:rsidR="00067095">
              <w:rPr>
                <w:rFonts w:ascii="Calibri" w:hAnsi="Calibri" w:cs="Calibri"/>
                <w:color w:val="000000"/>
              </w:rPr>
              <w:t>”</w:t>
            </w:r>
          </w:p>
          <w:p w14:paraId="6558B631" w14:textId="28D25969" w:rsidR="00E2361C" w:rsidRPr="000C584F" w:rsidRDefault="00360EB5" w:rsidP="00E2361C">
            <w:pPr>
              <w:rPr>
                <w:i/>
              </w:rPr>
            </w:pPr>
            <w:r>
              <w:rPr>
                <w:i/>
              </w:rPr>
              <w:t>Beatriz Mingo</w:t>
            </w:r>
            <w:r w:rsidR="007D5E44">
              <w:rPr>
                <w:i/>
              </w:rPr>
              <w:t>, University of Manchester</w:t>
            </w:r>
          </w:p>
        </w:tc>
      </w:tr>
      <w:tr w:rsidR="00E2361C" w:rsidRPr="000C584F" w14:paraId="1008B38F" w14:textId="77777777" w:rsidTr="0098304C">
        <w:trPr>
          <w:cantSplit/>
        </w:trPr>
        <w:tc>
          <w:tcPr>
            <w:tcW w:w="1046" w:type="dxa"/>
          </w:tcPr>
          <w:p w14:paraId="4D3327D3" w14:textId="15B5EE8E" w:rsidR="00E2361C" w:rsidRPr="000C584F" w:rsidRDefault="00C2643E" w:rsidP="00E2361C">
            <w:pPr>
              <w:rPr>
                <w:b/>
              </w:rPr>
            </w:pPr>
            <w:r w:rsidRPr="000C584F">
              <w:rPr>
                <w:b/>
              </w:rPr>
              <w:t>1</w:t>
            </w:r>
            <w:r w:rsidR="007D5E44">
              <w:rPr>
                <w:b/>
              </w:rPr>
              <w:t>2:30</w:t>
            </w:r>
          </w:p>
        </w:tc>
        <w:tc>
          <w:tcPr>
            <w:tcW w:w="8593" w:type="dxa"/>
          </w:tcPr>
          <w:p w14:paraId="3E8BB0C1" w14:textId="36CD1DD2" w:rsidR="00E2361C" w:rsidRPr="000C584F" w:rsidRDefault="007D5E44" w:rsidP="00E2361C">
            <w:pPr>
              <w:rPr>
                <w:b/>
              </w:rPr>
            </w:pPr>
            <w:r>
              <w:rPr>
                <w:b/>
              </w:rPr>
              <w:t>Lunch</w:t>
            </w:r>
          </w:p>
        </w:tc>
      </w:tr>
      <w:tr w:rsidR="00E2361C" w:rsidRPr="000C584F" w14:paraId="7D0B1B17" w14:textId="77777777" w:rsidTr="0098304C">
        <w:trPr>
          <w:cantSplit/>
        </w:trPr>
        <w:tc>
          <w:tcPr>
            <w:tcW w:w="1046" w:type="dxa"/>
          </w:tcPr>
          <w:p w14:paraId="38DD2774" w14:textId="49FA6DAF" w:rsidR="00E2361C" w:rsidRPr="000C584F" w:rsidRDefault="00254B8E" w:rsidP="00E2361C">
            <w:r w:rsidRPr="000C584F">
              <w:t>1</w:t>
            </w:r>
            <w:r w:rsidR="007D5E44">
              <w:t>3:30</w:t>
            </w:r>
          </w:p>
        </w:tc>
        <w:tc>
          <w:tcPr>
            <w:tcW w:w="8593" w:type="dxa"/>
          </w:tcPr>
          <w:p w14:paraId="43E51B65" w14:textId="77777777" w:rsidR="00E2361C" w:rsidRDefault="00360EB5" w:rsidP="00360EB5">
            <w:pPr>
              <w:rPr>
                <w:rFonts w:ascii="Calibri" w:hAnsi="Calibri" w:cs="Calibri"/>
                <w:color w:val="000000"/>
              </w:rPr>
            </w:pPr>
            <w:r>
              <w:rPr>
                <w:iCs/>
              </w:rPr>
              <w:t>“</w:t>
            </w:r>
            <w:r>
              <w:rPr>
                <w:rFonts w:ascii="Calibri" w:hAnsi="Calibri" w:cs="Calibri"/>
                <w:color w:val="000000"/>
              </w:rPr>
              <w:t>Corrosion performance of a wire arc additive manufacture deposited 316L alloy”</w:t>
            </w:r>
          </w:p>
          <w:p w14:paraId="731162E0" w14:textId="7AC6AF5A" w:rsidR="00360EB5" w:rsidRPr="00360EB5" w:rsidRDefault="00360EB5" w:rsidP="00360EB5">
            <w:pPr>
              <w:rPr>
                <w:i/>
                <w:iCs/>
              </w:rPr>
            </w:pPr>
            <w:proofErr w:type="spellStart"/>
            <w:r>
              <w:rPr>
                <w:rFonts w:ascii="Calibri" w:hAnsi="Calibri" w:cs="Calibri"/>
                <w:i/>
                <w:iCs/>
                <w:color w:val="000000"/>
              </w:rPr>
              <w:t>Corentin</w:t>
            </w:r>
            <w:proofErr w:type="spellEnd"/>
            <w:r>
              <w:rPr>
                <w:rFonts w:ascii="Calibri" w:hAnsi="Calibri" w:cs="Calibri"/>
                <w:i/>
                <w:iCs/>
                <w:color w:val="000000"/>
              </w:rPr>
              <w:t xml:space="preserve"> </w:t>
            </w:r>
            <w:proofErr w:type="spellStart"/>
            <w:r>
              <w:rPr>
                <w:rFonts w:ascii="Calibri" w:hAnsi="Calibri" w:cs="Calibri"/>
                <w:i/>
                <w:iCs/>
                <w:color w:val="000000"/>
              </w:rPr>
              <w:t>Penot</w:t>
            </w:r>
            <w:proofErr w:type="spellEnd"/>
            <w:r>
              <w:rPr>
                <w:rFonts w:ascii="Calibri" w:hAnsi="Calibri" w:cs="Calibri"/>
                <w:i/>
                <w:iCs/>
                <w:color w:val="000000"/>
              </w:rPr>
              <w:t>, University of Southampton</w:t>
            </w:r>
          </w:p>
        </w:tc>
      </w:tr>
      <w:tr w:rsidR="00254B8E" w:rsidRPr="000C584F" w14:paraId="10D51372" w14:textId="77777777" w:rsidTr="0098304C">
        <w:trPr>
          <w:cantSplit/>
        </w:trPr>
        <w:tc>
          <w:tcPr>
            <w:tcW w:w="1046" w:type="dxa"/>
          </w:tcPr>
          <w:p w14:paraId="2E1B3AF7" w14:textId="78FC6019" w:rsidR="00254B8E" w:rsidRPr="000C584F" w:rsidRDefault="00254B8E" w:rsidP="00254B8E">
            <w:r w:rsidRPr="000C584F">
              <w:t>1</w:t>
            </w:r>
            <w:r w:rsidR="007D5E44">
              <w:t>4:00</w:t>
            </w:r>
          </w:p>
        </w:tc>
        <w:tc>
          <w:tcPr>
            <w:tcW w:w="8593" w:type="dxa"/>
          </w:tcPr>
          <w:p w14:paraId="45326DF9" w14:textId="5C947F9A" w:rsidR="008863E5" w:rsidRDefault="00254B8E" w:rsidP="008863E5">
            <w:pPr>
              <w:rPr>
                <w:rFonts w:ascii="Calibri" w:hAnsi="Calibri" w:cs="Calibri"/>
                <w:color w:val="000000"/>
              </w:rPr>
            </w:pPr>
            <w:r w:rsidRPr="000C584F">
              <w:t>“</w:t>
            </w:r>
            <w:r w:rsidR="00B26324">
              <w:rPr>
                <w:rFonts w:ascii="Calibri" w:hAnsi="Calibri" w:cs="Calibri"/>
                <w:color w:val="000000"/>
              </w:rPr>
              <w:t>A 2D cellular automata model for understanding the leaching of corrosion inhibitors from primer coatings</w:t>
            </w:r>
            <w:r w:rsidR="008863E5">
              <w:rPr>
                <w:rFonts w:ascii="Calibri" w:hAnsi="Calibri" w:cs="Calibri"/>
                <w:color w:val="000000"/>
              </w:rPr>
              <w:t>”</w:t>
            </w:r>
          </w:p>
          <w:p w14:paraId="752112A4" w14:textId="3BCCFC94" w:rsidR="00254B8E" w:rsidRPr="000C584F" w:rsidRDefault="00B26324" w:rsidP="00254B8E">
            <w:pPr>
              <w:rPr>
                <w:i/>
                <w:color w:val="000000"/>
              </w:rPr>
            </w:pPr>
            <w:r>
              <w:rPr>
                <w:i/>
                <w:color w:val="000000"/>
              </w:rPr>
              <w:t>Simon Gibbon, AkzoNobel</w:t>
            </w:r>
          </w:p>
        </w:tc>
      </w:tr>
      <w:tr w:rsidR="00254B8E" w:rsidRPr="000C584F" w14:paraId="6AE54E42" w14:textId="77777777" w:rsidTr="0098304C">
        <w:trPr>
          <w:cantSplit/>
        </w:trPr>
        <w:tc>
          <w:tcPr>
            <w:tcW w:w="1046" w:type="dxa"/>
          </w:tcPr>
          <w:p w14:paraId="5957A540" w14:textId="47BB8A44" w:rsidR="00254B8E" w:rsidRPr="007B6589" w:rsidRDefault="00254B8E" w:rsidP="00E2361C">
            <w:pPr>
              <w:rPr>
                <w:b/>
                <w:bCs/>
              </w:rPr>
            </w:pPr>
            <w:r w:rsidRPr="007B6589">
              <w:rPr>
                <w:b/>
                <w:bCs/>
              </w:rPr>
              <w:t>1</w:t>
            </w:r>
            <w:r w:rsidR="008863E5" w:rsidRPr="007B6589">
              <w:rPr>
                <w:b/>
                <w:bCs/>
              </w:rPr>
              <w:t>4:30</w:t>
            </w:r>
          </w:p>
        </w:tc>
        <w:tc>
          <w:tcPr>
            <w:tcW w:w="8593" w:type="dxa"/>
          </w:tcPr>
          <w:p w14:paraId="3C963E6A" w14:textId="214AB652" w:rsidR="00254B8E" w:rsidRPr="008863E5" w:rsidRDefault="00E67CF9" w:rsidP="00254B8E">
            <w:pPr>
              <w:rPr>
                <w:b/>
                <w:bCs/>
                <w:iCs/>
              </w:rPr>
            </w:pPr>
            <w:r>
              <w:rPr>
                <w:b/>
                <w:bCs/>
                <w:iCs/>
              </w:rPr>
              <w:t>Break</w:t>
            </w:r>
          </w:p>
        </w:tc>
      </w:tr>
      <w:tr w:rsidR="00254B8E" w:rsidRPr="000C584F" w14:paraId="7F0055C9" w14:textId="77777777" w:rsidTr="0098304C">
        <w:trPr>
          <w:cantSplit/>
        </w:trPr>
        <w:tc>
          <w:tcPr>
            <w:tcW w:w="1046" w:type="dxa"/>
          </w:tcPr>
          <w:p w14:paraId="79F82D70" w14:textId="7AD99F4A" w:rsidR="00254B8E" w:rsidRPr="000C584F" w:rsidRDefault="008863E5" w:rsidP="00E2361C">
            <w:r>
              <w:t>14:45</w:t>
            </w:r>
          </w:p>
        </w:tc>
        <w:tc>
          <w:tcPr>
            <w:tcW w:w="8593" w:type="dxa"/>
          </w:tcPr>
          <w:p w14:paraId="31B4ABDF" w14:textId="4255C1DD" w:rsidR="008863E5" w:rsidRDefault="008863E5" w:rsidP="008863E5">
            <w:pPr>
              <w:rPr>
                <w:rFonts w:ascii="Calibri" w:hAnsi="Calibri" w:cs="Calibri"/>
                <w:color w:val="000000"/>
              </w:rPr>
            </w:pPr>
            <w:r>
              <w:rPr>
                <w:rFonts w:ascii="Calibri" w:hAnsi="Calibri" w:cs="Calibri"/>
                <w:color w:val="000000"/>
              </w:rPr>
              <w:t>“Microstructural evolution of polyester powder coating exposed to neutral salt spray (NSS) and cyclic corrosion test (CCT)”</w:t>
            </w:r>
          </w:p>
          <w:p w14:paraId="7040BF85" w14:textId="5E01B33E" w:rsidR="00254B8E" w:rsidRPr="008863E5" w:rsidRDefault="008863E5" w:rsidP="00254B8E">
            <w:pPr>
              <w:rPr>
                <w:i/>
                <w:color w:val="000000"/>
              </w:rPr>
            </w:pPr>
            <w:r>
              <w:rPr>
                <w:i/>
                <w:color w:val="000000"/>
              </w:rPr>
              <w:t>Reza Emad, University of Manchester</w:t>
            </w:r>
          </w:p>
        </w:tc>
      </w:tr>
      <w:tr w:rsidR="00254B8E" w:rsidRPr="000C584F" w14:paraId="397E76A0" w14:textId="77777777" w:rsidTr="0098304C">
        <w:trPr>
          <w:cantSplit/>
        </w:trPr>
        <w:tc>
          <w:tcPr>
            <w:tcW w:w="1046" w:type="dxa"/>
          </w:tcPr>
          <w:p w14:paraId="4AE8059E" w14:textId="4C7DD2AD" w:rsidR="00254B8E" w:rsidRPr="008863E5" w:rsidRDefault="008863E5" w:rsidP="00E2361C">
            <w:pPr>
              <w:rPr>
                <w:bCs/>
              </w:rPr>
            </w:pPr>
            <w:r>
              <w:rPr>
                <w:bCs/>
              </w:rPr>
              <w:t>15:15</w:t>
            </w:r>
          </w:p>
        </w:tc>
        <w:tc>
          <w:tcPr>
            <w:tcW w:w="8593" w:type="dxa"/>
          </w:tcPr>
          <w:p w14:paraId="6145D35F" w14:textId="090D03F6" w:rsidR="00E67CF9" w:rsidRPr="000C584F" w:rsidRDefault="00E67CF9" w:rsidP="00E67CF9">
            <w:pPr>
              <w:rPr>
                <w:i/>
              </w:rPr>
            </w:pPr>
            <w:r w:rsidRPr="000C584F">
              <w:t>“</w:t>
            </w:r>
            <w:r>
              <w:rPr>
                <w:rFonts w:ascii="Calibri" w:hAnsi="Calibri" w:cs="Calibri"/>
                <w:color w:val="000000"/>
              </w:rPr>
              <w:t xml:space="preserve">Investigation of “green” corrosion inhibitors and comparison with conventional inhibitors using the </w:t>
            </w:r>
            <w:r w:rsidR="00F44B65">
              <w:rPr>
                <w:rFonts w:ascii="Calibri" w:hAnsi="Calibri" w:cs="Calibri"/>
                <w:color w:val="000000"/>
              </w:rPr>
              <w:t>e</w:t>
            </w:r>
            <w:r>
              <w:rPr>
                <w:rFonts w:ascii="Calibri" w:hAnsi="Calibri" w:cs="Calibri"/>
                <w:color w:val="000000"/>
              </w:rPr>
              <w:t xml:space="preserve">lectrochemical </w:t>
            </w:r>
            <w:r w:rsidR="00F44B65">
              <w:rPr>
                <w:rFonts w:ascii="Calibri" w:hAnsi="Calibri" w:cs="Calibri"/>
                <w:color w:val="000000"/>
              </w:rPr>
              <w:t>n</w:t>
            </w:r>
            <w:r>
              <w:rPr>
                <w:rFonts w:ascii="Calibri" w:hAnsi="Calibri" w:cs="Calibri"/>
                <w:color w:val="000000"/>
              </w:rPr>
              <w:t xml:space="preserve">oise </w:t>
            </w:r>
            <w:r w:rsidR="00F44B65">
              <w:rPr>
                <w:rFonts w:ascii="Calibri" w:hAnsi="Calibri" w:cs="Calibri"/>
                <w:color w:val="000000"/>
              </w:rPr>
              <w:t>m</w:t>
            </w:r>
            <w:r>
              <w:rPr>
                <w:rFonts w:ascii="Calibri" w:hAnsi="Calibri" w:cs="Calibri"/>
                <w:color w:val="000000"/>
              </w:rPr>
              <w:t>ethod”</w:t>
            </w:r>
          </w:p>
          <w:p w14:paraId="422C5324" w14:textId="41AE8992" w:rsidR="00254B8E" w:rsidRPr="007B6589" w:rsidRDefault="00E67CF9" w:rsidP="00E67CF9">
            <w:pPr>
              <w:rPr>
                <w:bCs/>
                <w:i/>
                <w:iCs/>
              </w:rPr>
            </w:pPr>
            <w:proofErr w:type="spellStart"/>
            <w:r>
              <w:rPr>
                <w:i/>
              </w:rPr>
              <w:t>Tianyan</w:t>
            </w:r>
            <w:proofErr w:type="spellEnd"/>
            <w:r>
              <w:rPr>
                <w:i/>
              </w:rPr>
              <w:t xml:space="preserve"> Lan, University of N</w:t>
            </w:r>
            <w:r w:rsidR="00B26271">
              <w:rPr>
                <w:i/>
              </w:rPr>
              <w:t>ottingham</w:t>
            </w:r>
          </w:p>
        </w:tc>
      </w:tr>
      <w:tr w:rsidR="00254B8E" w:rsidRPr="000C584F" w14:paraId="6C82ABE9" w14:textId="77777777" w:rsidTr="0098304C">
        <w:trPr>
          <w:cantSplit/>
        </w:trPr>
        <w:tc>
          <w:tcPr>
            <w:tcW w:w="1046" w:type="dxa"/>
          </w:tcPr>
          <w:p w14:paraId="4399BD34" w14:textId="04EF869E" w:rsidR="00254B8E" w:rsidRPr="000C584F" w:rsidRDefault="007B6589" w:rsidP="00E2361C">
            <w:r>
              <w:t>15:45</w:t>
            </w:r>
          </w:p>
        </w:tc>
        <w:tc>
          <w:tcPr>
            <w:tcW w:w="8593" w:type="dxa"/>
          </w:tcPr>
          <w:p w14:paraId="196FAE69" w14:textId="3CB4BB21" w:rsidR="00254B8E" w:rsidRPr="007B6589" w:rsidRDefault="007B6589" w:rsidP="002E4154">
            <w:pPr>
              <w:rPr>
                <w:b/>
                <w:bCs/>
                <w:iCs/>
              </w:rPr>
            </w:pPr>
            <w:r>
              <w:rPr>
                <w:b/>
                <w:bCs/>
                <w:iCs/>
              </w:rPr>
              <w:t>Close</w:t>
            </w:r>
          </w:p>
        </w:tc>
      </w:tr>
    </w:tbl>
    <w:p w14:paraId="14842998" w14:textId="06B67684" w:rsidR="009B5655" w:rsidRDefault="009B5655"/>
    <w:p w14:paraId="20ED5E9A" w14:textId="77777777" w:rsidR="004B7BFA" w:rsidRDefault="004B7BFA"/>
    <w:tbl>
      <w:tblPr>
        <w:tblStyle w:val="TableGrid"/>
        <w:tblW w:w="9639" w:type="dxa"/>
        <w:tblInd w:w="137" w:type="dxa"/>
        <w:tblCellMar>
          <w:top w:w="28" w:type="dxa"/>
          <w:left w:w="57" w:type="dxa"/>
          <w:bottom w:w="28" w:type="dxa"/>
          <w:right w:w="57" w:type="dxa"/>
        </w:tblCellMar>
        <w:tblLook w:val="04A0" w:firstRow="1" w:lastRow="0" w:firstColumn="1" w:lastColumn="0" w:noHBand="0" w:noVBand="1"/>
      </w:tblPr>
      <w:tblGrid>
        <w:gridCol w:w="1046"/>
        <w:gridCol w:w="8593"/>
      </w:tblGrid>
      <w:tr w:rsidR="007B6589" w:rsidRPr="008863E5" w14:paraId="7998BAC9" w14:textId="77777777" w:rsidTr="0098304C">
        <w:trPr>
          <w:cantSplit/>
        </w:trPr>
        <w:tc>
          <w:tcPr>
            <w:tcW w:w="9639" w:type="dxa"/>
            <w:gridSpan w:val="2"/>
          </w:tcPr>
          <w:p w14:paraId="1706C3F8" w14:textId="6F60408A" w:rsidR="007B6589" w:rsidRPr="008863E5" w:rsidRDefault="007B6589" w:rsidP="00987AEB">
            <w:pPr>
              <w:jc w:val="center"/>
              <w:rPr>
                <w:b/>
                <w:sz w:val="28"/>
                <w:szCs w:val="28"/>
              </w:rPr>
            </w:pPr>
            <w:r>
              <w:br w:type="page"/>
            </w:r>
            <w:r w:rsidR="0098304C">
              <w:rPr>
                <w:b/>
                <w:sz w:val="28"/>
                <w:szCs w:val="28"/>
              </w:rPr>
              <w:t>Tuesday 7</w:t>
            </w:r>
            <w:r w:rsidR="0098304C" w:rsidRPr="0098304C">
              <w:rPr>
                <w:b/>
                <w:sz w:val="28"/>
                <w:szCs w:val="28"/>
                <w:vertAlign w:val="superscript"/>
              </w:rPr>
              <w:t>th</w:t>
            </w:r>
            <w:r w:rsidR="0098304C">
              <w:rPr>
                <w:b/>
                <w:sz w:val="28"/>
                <w:szCs w:val="28"/>
              </w:rPr>
              <w:t xml:space="preserve"> September</w:t>
            </w:r>
          </w:p>
        </w:tc>
      </w:tr>
      <w:tr w:rsidR="007B6589" w:rsidRPr="000C584F" w14:paraId="4151B33A" w14:textId="77777777" w:rsidTr="0098304C">
        <w:trPr>
          <w:cantSplit/>
        </w:trPr>
        <w:tc>
          <w:tcPr>
            <w:tcW w:w="1046" w:type="dxa"/>
          </w:tcPr>
          <w:p w14:paraId="7342ABF9" w14:textId="656A5505" w:rsidR="007B6589" w:rsidRPr="000C584F" w:rsidRDefault="00E67CF9" w:rsidP="00987AEB">
            <w:pPr>
              <w:rPr>
                <w:b/>
              </w:rPr>
            </w:pPr>
            <w:r>
              <w:rPr>
                <w:b/>
              </w:rPr>
              <w:t>10:00</w:t>
            </w:r>
          </w:p>
        </w:tc>
        <w:tc>
          <w:tcPr>
            <w:tcW w:w="8593" w:type="dxa"/>
          </w:tcPr>
          <w:p w14:paraId="5FCC7281" w14:textId="7F6ACBBA" w:rsidR="007B6589" w:rsidRPr="000C584F" w:rsidRDefault="007B6589" w:rsidP="00987AEB">
            <w:pPr>
              <w:rPr>
                <w:b/>
              </w:rPr>
            </w:pPr>
            <w:r>
              <w:rPr>
                <w:b/>
              </w:rPr>
              <w:t>Refreshments</w:t>
            </w:r>
          </w:p>
        </w:tc>
      </w:tr>
      <w:tr w:rsidR="007B6589" w:rsidRPr="000C584F" w14:paraId="434F1625" w14:textId="77777777" w:rsidTr="0098304C">
        <w:trPr>
          <w:cantSplit/>
        </w:trPr>
        <w:tc>
          <w:tcPr>
            <w:tcW w:w="1046" w:type="dxa"/>
          </w:tcPr>
          <w:p w14:paraId="76559547" w14:textId="28CEF6D6" w:rsidR="007B6589" w:rsidRPr="000C584F" w:rsidRDefault="00360EB5" w:rsidP="00987AEB">
            <w:r>
              <w:t>10:</w:t>
            </w:r>
            <w:r w:rsidR="00E67CF9">
              <w:t>15</w:t>
            </w:r>
          </w:p>
        </w:tc>
        <w:tc>
          <w:tcPr>
            <w:tcW w:w="8593" w:type="dxa"/>
          </w:tcPr>
          <w:p w14:paraId="27E5485D" w14:textId="7B3E87A6" w:rsidR="00360EB5" w:rsidRPr="000C584F" w:rsidRDefault="00360EB5" w:rsidP="00360EB5">
            <w:pPr>
              <w:rPr>
                <w:color w:val="000000"/>
              </w:rPr>
            </w:pPr>
            <w:r>
              <w:t>“</w:t>
            </w:r>
            <w:r w:rsidR="00B26271">
              <w:t>3D characterisation of corrosion and coatings</w:t>
            </w:r>
            <w:r>
              <w:rPr>
                <w:color w:val="000000"/>
              </w:rPr>
              <w:t>”</w:t>
            </w:r>
          </w:p>
          <w:p w14:paraId="37F4BEF9" w14:textId="5FE06FC4" w:rsidR="007B6589" w:rsidRPr="000C584F" w:rsidRDefault="00360EB5" w:rsidP="00360EB5">
            <w:pPr>
              <w:rPr>
                <w:i/>
              </w:rPr>
            </w:pPr>
            <w:r>
              <w:rPr>
                <w:i/>
              </w:rPr>
              <w:t>Tim Burne</w:t>
            </w:r>
            <w:r w:rsidR="00B26271">
              <w:rPr>
                <w:i/>
              </w:rPr>
              <w:t>t</w:t>
            </w:r>
            <w:r>
              <w:rPr>
                <w:i/>
              </w:rPr>
              <w:t>t, University of Manchester</w:t>
            </w:r>
          </w:p>
        </w:tc>
      </w:tr>
      <w:tr w:rsidR="007B6589" w:rsidRPr="000C584F" w14:paraId="36A3B4F7" w14:textId="77777777" w:rsidTr="0098304C">
        <w:trPr>
          <w:cantSplit/>
        </w:trPr>
        <w:tc>
          <w:tcPr>
            <w:tcW w:w="1046" w:type="dxa"/>
          </w:tcPr>
          <w:p w14:paraId="4C11726A" w14:textId="35301FA9" w:rsidR="007B6589" w:rsidRPr="000C584F" w:rsidRDefault="007B6589" w:rsidP="00987AEB">
            <w:r>
              <w:t>10:</w:t>
            </w:r>
            <w:r w:rsidR="00E67CF9">
              <w:t>45</w:t>
            </w:r>
          </w:p>
        </w:tc>
        <w:tc>
          <w:tcPr>
            <w:tcW w:w="8593" w:type="dxa"/>
          </w:tcPr>
          <w:p w14:paraId="545F38B4" w14:textId="125D2648" w:rsidR="007B6589" w:rsidRPr="007B6589" w:rsidRDefault="007B6589" w:rsidP="00987AEB">
            <w:pPr>
              <w:rPr>
                <w:rFonts w:ascii="Calibri" w:hAnsi="Calibri" w:cs="Calibri"/>
                <w:color w:val="000000"/>
              </w:rPr>
            </w:pPr>
            <w:r w:rsidRPr="000C584F">
              <w:rPr>
                <w:color w:val="000000"/>
              </w:rPr>
              <w:t>“</w:t>
            </w:r>
            <w:r>
              <w:rPr>
                <w:rFonts w:ascii="Calibri" w:hAnsi="Calibri" w:cs="Calibri"/>
                <w:color w:val="000000"/>
              </w:rPr>
              <w:t>Electrochemical tests for assessment of anti-corrosive organic coatings: a short review</w:t>
            </w:r>
            <w:r>
              <w:rPr>
                <w:color w:val="000000"/>
              </w:rPr>
              <w:t>”</w:t>
            </w:r>
          </w:p>
          <w:p w14:paraId="640F3651" w14:textId="5F7FCA8E" w:rsidR="007B6589" w:rsidRPr="000C584F" w:rsidRDefault="007B6589" w:rsidP="00987AEB">
            <w:pPr>
              <w:rPr>
                <w:i/>
                <w:color w:val="000000"/>
              </w:rPr>
            </w:pPr>
            <w:r>
              <w:rPr>
                <w:i/>
                <w:color w:val="000000"/>
              </w:rPr>
              <w:t>Douglas Mills, University of Northampton</w:t>
            </w:r>
          </w:p>
        </w:tc>
      </w:tr>
      <w:tr w:rsidR="007B6589" w:rsidRPr="000C584F" w14:paraId="5B5EFCDA" w14:textId="77777777" w:rsidTr="0098304C">
        <w:trPr>
          <w:cantSplit/>
        </w:trPr>
        <w:tc>
          <w:tcPr>
            <w:tcW w:w="1046" w:type="dxa"/>
          </w:tcPr>
          <w:p w14:paraId="41624504" w14:textId="56615C17" w:rsidR="007B6589" w:rsidRPr="007B6589" w:rsidRDefault="007B6589" w:rsidP="00987AEB">
            <w:pPr>
              <w:rPr>
                <w:b/>
                <w:bCs/>
              </w:rPr>
            </w:pPr>
            <w:r w:rsidRPr="007B6589">
              <w:rPr>
                <w:b/>
                <w:bCs/>
              </w:rPr>
              <w:t>11:</w:t>
            </w:r>
            <w:r w:rsidR="00E67CF9">
              <w:rPr>
                <w:b/>
                <w:bCs/>
              </w:rPr>
              <w:t>15</w:t>
            </w:r>
          </w:p>
        </w:tc>
        <w:tc>
          <w:tcPr>
            <w:tcW w:w="8593" w:type="dxa"/>
          </w:tcPr>
          <w:p w14:paraId="4CF7D97A" w14:textId="7F55B42A" w:rsidR="007B6589" w:rsidRPr="000C584F" w:rsidRDefault="00E67CF9" w:rsidP="00987AEB">
            <w:pPr>
              <w:rPr>
                <w:i/>
                <w:color w:val="000000"/>
              </w:rPr>
            </w:pPr>
            <w:r>
              <w:rPr>
                <w:b/>
              </w:rPr>
              <w:t>Break</w:t>
            </w:r>
          </w:p>
        </w:tc>
      </w:tr>
      <w:tr w:rsidR="007B6589" w:rsidRPr="000C584F" w14:paraId="37AD8637" w14:textId="77777777" w:rsidTr="0098304C">
        <w:trPr>
          <w:cantSplit/>
        </w:trPr>
        <w:tc>
          <w:tcPr>
            <w:tcW w:w="1046" w:type="dxa"/>
          </w:tcPr>
          <w:p w14:paraId="661727BC" w14:textId="61ED4BBA" w:rsidR="007B6589" w:rsidRPr="000C584F" w:rsidRDefault="007B6589" w:rsidP="00987AEB">
            <w:r>
              <w:t>11:</w:t>
            </w:r>
            <w:r w:rsidR="00E67CF9">
              <w:t>30</w:t>
            </w:r>
          </w:p>
        </w:tc>
        <w:tc>
          <w:tcPr>
            <w:tcW w:w="8593" w:type="dxa"/>
          </w:tcPr>
          <w:p w14:paraId="15429A93" w14:textId="47DD69A9" w:rsidR="00360EB5" w:rsidRDefault="00360EB5" w:rsidP="00360EB5">
            <w:pPr>
              <w:rPr>
                <w:rFonts w:ascii="Calibri" w:hAnsi="Calibri" w:cs="Calibri"/>
                <w:color w:val="000000"/>
              </w:rPr>
            </w:pPr>
            <w:r>
              <w:rPr>
                <w:rFonts w:ascii="Calibri" w:hAnsi="Calibri" w:cs="Calibri"/>
                <w:color w:val="000000"/>
              </w:rPr>
              <w:t>“Atomic Force Microscopy: a tool to study early-stage corrosion”</w:t>
            </w:r>
          </w:p>
          <w:p w14:paraId="6D92E6CF" w14:textId="04DC392A" w:rsidR="007B6589" w:rsidRPr="00360EB5" w:rsidRDefault="00360EB5" w:rsidP="00987AEB">
            <w:pPr>
              <w:rPr>
                <w:i/>
              </w:rPr>
            </w:pPr>
            <w:r>
              <w:rPr>
                <w:i/>
              </w:rPr>
              <w:t xml:space="preserve">Dominic </w:t>
            </w:r>
            <w:proofErr w:type="spellStart"/>
            <w:r>
              <w:rPr>
                <w:i/>
              </w:rPr>
              <w:t>Craske</w:t>
            </w:r>
            <w:proofErr w:type="spellEnd"/>
            <w:r>
              <w:rPr>
                <w:i/>
              </w:rPr>
              <w:t>, University of Manchester</w:t>
            </w:r>
          </w:p>
        </w:tc>
      </w:tr>
      <w:tr w:rsidR="00E67CF9" w:rsidRPr="000C584F" w14:paraId="4DED8FFB" w14:textId="77777777" w:rsidTr="0098304C">
        <w:trPr>
          <w:cantSplit/>
        </w:trPr>
        <w:tc>
          <w:tcPr>
            <w:tcW w:w="1046" w:type="dxa"/>
          </w:tcPr>
          <w:p w14:paraId="4D257A62" w14:textId="12A725B6" w:rsidR="00E67CF9" w:rsidRDefault="00E67CF9" w:rsidP="00E67CF9">
            <w:r>
              <w:t>12:00</w:t>
            </w:r>
          </w:p>
        </w:tc>
        <w:tc>
          <w:tcPr>
            <w:tcW w:w="8593" w:type="dxa"/>
          </w:tcPr>
          <w:p w14:paraId="0CE67C29" w14:textId="7C4A4C78" w:rsidR="00E67CF9" w:rsidRPr="007B6589" w:rsidRDefault="00E67CF9" w:rsidP="00E67CF9">
            <w:pPr>
              <w:rPr>
                <w:bCs/>
              </w:rPr>
            </w:pPr>
            <w:r w:rsidRPr="007B6589">
              <w:rPr>
                <w:bCs/>
              </w:rPr>
              <w:t>“</w:t>
            </w:r>
            <w:r w:rsidRPr="006A545F">
              <w:rPr>
                <w:bCs/>
              </w:rPr>
              <w:t xml:space="preserve">A career in </w:t>
            </w:r>
            <w:r>
              <w:rPr>
                <w:bCs/>
              </w:rPr>
              <w:t>c</w:t>
            </w:r>
            <w:r w:rsidRPr="006A545F">
              <w:rPr>
                <w:bCs/>
              </w:rPr>
              <w:t>orrosion and its importance in the future of energy including renewables</w:t>
            </w:r>
            <w:r w:rsidRPr="007B6589">
              <w:rPr>
                <w:bCs/>
              </w:rPr>
              <w:t>”</w:t>
            </w:r>
          </w:p>
          <w:p w14:paraId="31D4DB4B" w14:textId="0135D6AA" w:rsidR="00E67CF9" w:rsidRDefault="00E67CF9" w:rsidP="00E67CF9">
            <w:r>
              <w:rPr>
                <w:i/>
              </w:rPr>
              <w:t xml:space="preserve">Bill Hedges, President of the Institute of Corrosion </w:t>
            </w:r>
          </w:p>
        </w:tc>
      </w:tr>
      <w:tr w:rsidR="00E67CF9" w:rsidRPr="000C584F" w14:paraId="036DDAD2" w14:textId="77777777" w:rsidTr="0098304C">
        <w:trPr>
          <w:cantSplit/>
        </w:trPr>
        <w:tc>
          <w:tcPr>
            <w:tcW w:w="1046" w:type="dxa"/>
          </w:tcPr>
          <w:p w14:paraId="1702BEEE" w14:textId="77777777" w:rsidR="00E67CF9" w:rsidRPr="000C584F" w:rsidRDefault="00E67CF9" w:rsidP="00E67CF9">
            <w:pPr>
              <w:rPr>
                <w:b/>
              </w:rPr>
            </w:pPr>
            <w:r w:rsidRPr="000C584F">
              <w:rPr>
                <w:b/>
              </w:rPr>
              <w:t>1</w:t>
            </w:r>
            <w:r>
              <w:rPr>
                <w:b/>
              </w:rPr>
              <w:t>2:30</w:t>
            </w:r>
          </w:p>
        </w:tc>
        <w:tc>
          <w:tcPr>
            <w:tcW w:w="8593" w:type="dxa"/>
          </w:tcPr>
          <w:p w14:paraId="5F6366DB" w14:textId="77777777" w:rsidR="00E67CF9" w:rsidRPr="000C584F" w:rsidRDefault="00E67CF9" w:rsidP="00E67CF9">
            <w:pPr>
              <w:rPr>
                <w:b/>
              </w:rPr>
            </w:pPr>
            <w:r>
              <w:rPr>
                <w:b/>
              </w:rPr>
              <w:t>Lunch</w:t>
            </w:r>
          </w:p>
        </w:tc>
      </w:tr>
      <w:tr w:rsidR="00E67CF9" w:rsidRPr="000C584F" w14:paraId="0E77EBB2" w14:textId="77777777" w:rsidTr="0098304C">
        <w:trPr>
          <w:cantSplit/>
        </w:trPr>
        <w:tc>
          <w:tcPr>
            <w:tcW w:w="1046" w:type="dxa"/>
          </w:tcPr>
          <w:p w14:paraId="2870560D" w14:textId="15D48F26" w:rsidR="00E67CF9" w:rsidRPr="000C584F" w:rsidRDefault="00E67CF9" w:rsidP="00E67CF9">
            <w:r>
              <w:rPr>
                <w:bCs/>
              </w:rPr>
              <w:t>13:30</w:t>
            </w:r>
          </w:p>
        </w:tc>
        <w:tc>
          <w:tcPr>
            <w:tcW w:w="8593" w:type="dxa"/>
          </w:tcPr>
          <w:p w14:paraId="166D96E5" w14:textId="6487B710" w:rsidR="00E67CF9" w:rsidRDefault="00E67CF9" w:rsidP="00E67CF9">
            <w:pPr>
              <w:rPr>
                <w:rFonts w:ascii="Calibri" w:hAnsi="Calibri" w:cs="Calibri"/>
                <w:color w:val="000000"/>
              </w:rPr>
            </w:pPr>
            <w:r>
              <w:rPr>
                <w:iCs/>
              </w:rPr>
              <w:t>“</w:t>
            </w:r>
            <w:r>
              <w:rPr>
                <w:rFonts w:ascii="Calibri" w:hAnsi="Calibri" w:cs="Calibri"/>
                <w:color w:val="000000"/>
              </w:rPr>
              <w:t>Exploring the use of machine learning for interpretation of electrochemical impedance spectra</w:t>
            </w:r>
            <w:r w:rsidR="00F44B65">
              <w:rPr>
                <w:rFonts w:ascii="Calibri" w:hAnsi="Calibri" w:cs="Calibri"/>
                <w:color w:val="000000"/>
              </w:rPr>
              <w:t xml:space="preserve"> after corrosion testing</w:t>
            </w:r>
            <w:r>
              <w:rPr>
                <w:rFonts w:ascii="Calibri" w:hAnsi="Calibri" w:cs="Calibri"/>
                <w:color w:val="000000"/>
              </w:rPr>
              <w:t>”</w:t>
            </w:r>
          </w:p>
          <w:p w14:paraId="762F4506" w14:textId="2B573FA7" w:rsidR="00E67CF9" w:rsidRPr="00002182" w:rsidRDefault="00E67CF9" w:rsidP="00E67CF9">
            <w:pPr>
              <w:rPr>
                <w:i/>
              </w:rPr>
            </w:pPr>
            <w:r>
              <w:rPr>
                <w:i/>
              </w:rPr>
              <w:t>Vincenzo Bongiorno, University of Manchester</w:t>
            </w:r>
          </w:p>
        </w:tc>
      </w:tr>
      <w:tr w:rsidR="00E67CF9" w:rsidRPr="000C584F" w14:paraId="7B56C657" w14:textId="77777777" w:rsidTr="0098304C">
        <w:trPr>
          <w:cantSplit/>
        </w:trPr>
        <w:tc>
          <w:tcPr>
            <w:tcW w:w="1046" w:type="dxa"/>
          </w:tcPr>
          <w:p w14:paraId="2999D086" w14:textId="77777777" w:rsidR="00E67CF9" w:rsidRPr="000C584F" w:rsidRDefault="00E67CF9" w:rsidP="00E67CF9">
            <w:r w:rsidRPr="000C584F">
              <w:lastRenderedPageBreak/>
              <w:t>1</w:t>
            </w:r>
            <w:r>
              <w:t>4:00</w:t>
            </w:r>
          </w:p>
        </w:tc>
        <w:tc>
          <w:tcPr>
            <w:tcW w:w="8593" w:type="dxa"/>
          </w:tcPr>
          <w:p w14:paraId="0CE17BC0" w14:textId="77777777" w:rsidR="00E67CF9" w:rsidRDefault="00E67CF9" w:rsidP="00E67CF9">
            <w:pPr>
              <w:rPr>
                <w:rFonts w:ascii="Calibri" w:hAnsi="Calibri" w:cs="Calibri"/>
                <w:color w:val="000000"/>
              </w:rPr>
            </w:pPr>
            <w:r w:rsidRPr="000C584F">
              <w:t>“</w:t>
            </w:r>
            <w:r>
              <w:rPr>
                <w:rFonts w:ascii="Calibri" w:hAnsi="Calibri" w:cs="Calibri"/>
                <w:color w:val="000000"/>
              </w:rPr>
              <w:t>Understanding water diffusion through organic corrosion protection coatings: insights from computer simulations”</w:t>
            </w:r>
          </w:p>
          <w:p w14:paraId="41552AC6" w14:textId="77777777" w:rsidR="00E67CF9" w:rsidRPr="000C584F" w:rsidRDefault="00E67CF9" w:rsidP="00E67CF9">
            <w:pPr>
              <w:rPr>
                <w:i/>
                <w:color w:val="000000"/>
              </w:rPr>
            </w:pPr>
            <w:r>
              <w:rPr>
                <w:i/>
                <w:color w:val="000000"/>
              </w:rPr>
              <w:t>Charlie Wand, University of Manchester</w:t>
            </w:r>
          </w:p>
        </w:tc>
      </w:tr>
      <w:tr w:rsidR="00E67CF9" w:rsidRPr="008863E5" w14:paraId="2FA8F678" w14:textId="77777777" w:rsidTr="0098304C">
        <w:trPr>
          <w:cantSplit/>
        </w:trPr>
        <w:tc>
          <w:tcPr>
            <w:tcW w:w="1046" w:type="dxa"/>
          </w:tcPr>
          <w:p w14:paraId="4B0404B2" w14:textId="77777777" w:rsidR="00E67CF9" w:rsidRPr="000C584F" w:rsidRDefault="00E67CF9" w:rsidP="00E67CF9">
            <w:r w:rsidRPr="000C584F">
              <w:t>1</w:t>
            </w:r>
            <w:r>
              <w:t>4:30</w:t>
            </w:r>
          </w:p>
        </w:tc>
        <w:tc>
          <w:tcPr>
            <w:tcW w:w="8593" w:type="dxa"/>
          </w:tcPr>
          <w:p w14:paraId="7434FBB3" w14:textId="082CF259" w:rsidR="00E67CF9" w:rsidRPr="008863E5" w:rsidRDefault="00E67CF9" w:rsidP="00E67CF9">
            <w:pPr>
              <w:rPr>
                <w:b/>
                <w:bCs/>
                <w:iCs/>
              </w:rPr>
            </w:pPr>
            <w:r>
              <w:rPr>
                <w:b/>
                <w:bCs/>
                <w:iCs/>
              </w:rPr>
              <w:t>Break</w:t>
            </w:r>
          </w:p>
        </w:tc>
      </w:tr>
      <w:tr w:rsidR="00E67CF9" w:rsidRPr="007B6589" w14:paraId="5C1C0261" w14:textId="77777777" w:rsidTr="0098304C">
        <w:trPr>
          <w:cantSplit/>
        </w:trPr>
        <w:tc>
          <w:tcPr>
            <w:tcW w:w="9639" w:type="dxa"/>
            <w:gridSpan w:val="2"/>
          </w:tcPr>
          <w:p w14:paraId="4AAFFA24" w14:textId="6B4EDB56" w:rsidR="00E67CF9" w:rsidRPr="00002182" w:rsidRDefault="00E67CF9" w:rsidP="00E67CF9">
            <w:pPr>
              <w:jc w:val="center"/>
              <w:rPr>
                <w:b/>
                <w:sz w:val="28"/>
                <w:szCs w:val="28"/>
              </w:rPr>
            </w:pPr>
            <w:r w:rsidRPr="00002182">
              <w:rPr>
                <w:b/>
                <w:sz w:val="28"/>
                <w:szCs w:val="28"/>
              </w:rPr>
              <w:t>U.R.</w:t>
            </w:r>
            <w:r>
              <w:rPr>
                <w:b/>
                <w:sz w:val="28"/>
                <w:szCs w:val="28"/>
              </w:rPr>
              <w:t xml:space="preserve"> </w:t>
            </w:r>
            <w:r w:rsidRPr="00002182">
              <w:rPr>
                <w:b/>
                <w:sz w:val="28"/>
                <w:szCs w:val="28"/>
              </w:rPr>
              <w:t>Evans Award</w:t>
            </w:r>
            <w:r>
              <w:rPr>
                <w:b/>
                <w:sz w:val="28"/>
                <w:szCs w:val="28"/>
              </w:rPr>
              <w:t xml:space="preserve"> Ceremony</w:t>
            </w:r>
          </w:p>
        </w:tc>
      </w:tr>
      <w:tr w:rsidR="00E67CF9" w:rsidRPr="007B6589" w14:paraId="05CD60DB" w14:textId="77777777" w:rsidTr="0098304C">
        <w:trPr>
          <w:cantSplit/>
        </w:trPr>
        <w:tc>
          <w:tcPr>
            <w:tcW w:w="1046" w:type="dxa"/>
          </w:tcPr>
          <w:p w14:paraId="39943222" w14:textId="7A689380" w:rsidR="00E67CF9" w:rsidRPr="000C584F" w:rsidRDefault="00E67CF9" w:rsidP="00E67CF9">
            <w:r>
              <w:t>14:45</w:t>
            </w:r>
          </w:p>
        </w:tc>
        <w:tc>
          <w:tcPr>
            <w:tcW w:w="8593" w:type="dxa"/>
          </w:tcPr>
          <w:p w14:paraId="211D1669" w14:textId="4FE87B4C" w:rsidR="00E67CF9" w:rsidRDefault="00E67CF9" w:rsidP="00E67CF9">
            <w:pPr>
              <w:rPr>
                <w:iCs/>
              </w:rPr>
            </w:pPr>
            <w:r>
              <w:rPr>
                <w:iCs/>
              </w:rPr>
              <w:t xml:space="preserve">Presentation of </w:t>
            </w:r>
            <w:r w:rsidR="00B26271">
              <w:rPr>
                <w:iCs/>
              </w:rPr>
              <w:t xml:space="preserve">the </w:t>
            </w:r>
            <w:r>
              <w:rPr>
                <w:iCs/>
              </w:rPr>
              <w:t>U.R Evans Awards to Bob Cottis (2020) and Mary Ryan (2021)</w:t>
            </w:r>
          </w:p>
          <w:p w14:paraId="0554159A" w14:textId="665E3979" w:rsidR="00E67CF9" w:rsidRPr="00002182" w:rsidRDefault="00E67CF9" w:rsidP="00E67CF9">
            <w:pPr>
              <w:rPr>
                <w:i/>
              </w:rPr>
            </w:pPr>
            <w:r>
              <w:rPr>
                <w:i/>
              </w:rPr>
              <w:t>Bill Hedges, President of the Institute of Corrosion</w:t>
            </w:r>
          </w:p>
        </w:tc>
      </w:tr>
      <w:tr w:rsidR="00E67CF9" w:rsidRPr="000C584F" w14:paraId="40AD013B" w14:textId="77777777" w:rsidTr="0098304C">
        <w:trPr>
          <w:cantSplit/>
        </w:trPr>
        <w:tc>
          <w:tcPr>
            <w:tcW w:w="1046" w:type="dxa"/>
          </w:tcPr>
          <w:p w14:paraId="330975F8" w14:textId="77A2DDBA" w:rsidR="00E67CF9" w:rsidRPr="000C584F" w:rsidRDefault="00E67CF9" w:rsidP="00E67CF9">
            <w:r>
              <w:t>15:00</w:t>
            </w:r>
          </w:p>
        </w:tc>
        <w:tc>
          <w:tcPr>
            <w:tcW w:w="8593" w:type="dxa"/>
          </w:tcPr>
          <w:p w14:paraId="4E00E16D" w14:textId="0E5347AA" w:rsidR="00B26271" w:rsidRDefault="00B26271" w:rsidP="00E67CF9">
            <w:pPr>
              <w:rPr>
                <w:iCs/>
              </w:rPr>
            </w:pPr>
            <w:r>
              <w:rPr>
                <w:iCs/>
              </w:rPr>
              <w:t>U.R. Evans award lecture</w:t>
            </w:r>
            <w:r>
              <w:rPr>
                <w:iCs/>
              </w:rPr>
              <w:t xml:space="preserve">: </w:t>
            </w:r>
            <w:r w:rsidR="00E67CF9">
              <w:rPr>
                <w:iCs/>
              </w:rPr>
              <w:t>“</w:t>
            </w:r>
            <w:r>
              <w:rPr>
                <w:iCs/>
              </w:rPr>
              <w:t xml:space="preserve">Corrosion at the nanoscale” </w:t>
            </w:r>
          </w:p>
          <w:p w14:paraId="0CFF7EB8" w14:textId="712681AA" w:rsidR="00E67CF9" w:rsidRPr="00002182" w:rsidRDefault="00E67CF9" w:rsidP="00E67CF9">
            <w:pPr>
              <w:rPr>
                <w:i/>
              </w:rPr>
            </w:pPr>
            <w:r>
              <w:rPr>
                <w:i/>
              </w:rPr>
              <w:t>Mary Ryan, Imperial College London</w:t>
            </w:r>
          </w:p>
        </w:tc>
      </w:tr>
      <w:tr w:rsidR="00E67CF9" w:rsidRPr="000C584F" w14:paraId="62A62B31" w14:textId="77777777" w:rsidTr="0098304C">
        <w:trPr>
          <w:cantSplit/>
        </w:trPr>
        <w:tc>
          <w:tcPr>
            <w:tcW w:w="1046" w:type="dxa"/>
          </w:tcPr>
          <w:p w14:paraId="48150A9A" w14:textId="62CD4DC8" w:rsidR="00E67CF9" w:rsidRPr="00002182" w:rsidRDefault="00E67CF9" w:rsidP="00E67CF9">
            <w:pPr>
              <w:rPr>
                <w:b/>
                <w:bCs/>
              </w:rPr>
            </w:pPr>
            <w:r w:rsidRPr="00002182">
              <w:rPr>
                <w:b/>
                <w:bCs/>
              </w:rPr>
              <w:t>16:00</w:t>
            </w:r>
          </w:p>
        </w:tc>
        <w:tc>
          <w:tcPr>
            <w:tcW w:w="8593" w:type="dxa"/>
          </w:tcPr>
          <w:p w14:paraId="6A448B70" w14:textId="0C07039C" w:rsidR="00E67CF9" w:rsidRPr="00002182" w:rsidRDefault="00E67CF9" w:rsidP="00E67CF9">
            <w:pPr>
              <w:rPr>
                <w:b/>
                <w:bCs/>
                <w:iCs/>
              </w:rPr>
            </w:pPr>
            <w:r w:rsidRPr="00002182">
              <w:rPr>
                <w:b/>
                <w:bCs/>
                <w:iCs/>
              </w:rPr>
              <w:t>C</w:t>
            </w:r>
            <w:r w:rsidR="0067150E">
              <w:rPr>
                <w:b/>
                <w:bCs/>
                <w:iCs/>
              </w:rPr>
              <w:t>lose</w:t>
            </w:r>
          </w:p>
        </w:tc>
      </w:tr>
      <w:tr w:rsidR="00E67CF9" w:rsidRPr="000C584F" w14:paraId="2D56C565" w14:textId="77777777" w:rsidTr="0098304C">
        <w:trPr>
          <w:cantSplit/>
        </w:trPr>
        <w:tc>
          <w:tcPr>
            <w:tcW w:w="1046" w:type="dxa"/>
          </w:tcPr>
          <w:p w14:paraId="1BD3D909" w14:textId="77777777" w:rsidR="00E67CF9" w:rsidRPr="000C584F" w:rsidRDefault="00E67CF9" w:rsidP="00E67CF9"/>
        </w:tc>
        <w:tc>
          <w:tcPr>
            <w:tcW w:w="8593" w:type="dxa"/>
          </w:tcPr>
          <w:p w14:paraId="2939E6C4" w14:textId="77777777" w:rsidR="00E67CF9" w:rsidRPr="000C584F" w:rsidRDefault="00E67CF9" w:rsidP="00E67CF9">
            <w:pPr>
              <w:rPr>
                <w:i/>
              </w:rPr>
            </w:pPr>
          </w:p>
        </w:tc>
      </w:tr>
      <w:tr w:rsidR="00E67CF9" w:rsidRPr="000C584F" w14:paraId="4DE1D26E" w14:textId="77777777" w:rsidTr="0098304C">
        <w:trPr>
          <w:cantSplit/>
        </w:trPr>
        <w:tc>
          <w:tcPr>
            <w:tcW w:w="1046" w:type="dxa"/>
          </w:tcPr>
          <w:p w14:paraId="74DF8583" w14:textId="4A0FC39A" w:rsidR="00E67CF9" w:rsidRPr="000C584F" w:rsidRDefault="00E67CF9" w:rsidP="00E67CF9">
            <w:pPr>
              <w:rPr>
                <w:b/>
              </w:rPr>
            </w:pPr>
            <w:r>
              <w:rPr>
                <w:b/>
              </w:rPr>
              <w:t>18:00</w:t>
            </w:r>
          </w:p>
        </w:tc>
        <w:tc>
          <w:tcPr>
            <w:tcW w:w="8593" w:type="dxa"/>
          </w:tcPr>
          <w:p w14:paraId="3E11D9EB" w14:textId="7A42E887" w:rsidR="00E67CF9" w:rsidRPr="000C584F" w:rsidRDefault="00E67CF9" w:rsidP="00E67CF9">
            <w:pPr>
              <w:rPr>
                <w:b/>
              </w:rPr>
            </w:pPr>
            <w:r>
              <w:rPr>
                <w:b/>
              </w:rPr>
              <w:t>Conference dinner YANG SING restaurant (</w:t>
            </w:r>
            <w:r w:rsidR="0067150E">
              <w:rPr>
                <w:b/>
              </w:rPr>
              <w:t>confirm</w:t>
            </w:r>
            <w:r w:rsidR="0098304C">
              <w:rPr>
                <w:b/>
              </w:rPr>
              <w:t xml:space="preserve"> booking with Jane Deakin</w:t>
            </w:r>
            <w:r>
              <w:rPr>
                <w:b/>
              </w:rPr>
              <w:t>)</w:t>
            </w:r>
          </w:p>
        </w:tc>
      </w:tr>
    </w:tbl>
    <w:p w14:paraId="3F937546" w14:textId="4D52F9B5" w:rsidR="007B6589" w:rsidRDefault="007B6589"/>
    <w:p w14:paraId="034284B3" w14:textId="77777777" w:rsidR="004B7BFA" w:rsidRDefault="004B7BFA"/>
    <w:tbl>
      <w:tblPr>
        <w:tblStyle w:val="TableGrid"/>
        <w:tblW w:w="9639" w:type="dxa"/>
        <w:tblInd w:w="137" w:type="dxa"/>
        <w:tblCellMar>
          <w:top w:w="28" w:type="dxa"/>
          <w:left w:w="57" w:type="dxa"/>
          <w:bottom w:w="28" w:type="dxa"/>
          <w:right w:w="57" w:type="dxa"/>
        </w:tblCellMar>
        <w:tblLook w:val="04A0" w:firstRow="1" w:lastRow="0" w:firstColumn="1" w:lastColumn="0" w:noHBand="0" w:noVBand="1"/>
      </w:tblPr>
      <w:tblGrid>
        <w:gridCol w:w="1046"/>
        <w:gridCol w:w="8593"/>
      </w:tblGrid>
      <w:tr w:rsidR="00002182" w:rsidRPr="008863E5" w14:paraId="76FB6E6E" w14:textId="77777777" w:rsidTr="0098304C">
        <w:trPr>
          <w:cantSplit/>
        </w:trPr>
        <w:tc>
          <w:tcPr>
            <w:tcW w:w="9639" w:type="dxa"/>
            <w:gridSpan w:val="2"/>
          </w:tcPr>
          <w:p w14:paraId="0CF6E6A8" w14:textId="18274B7F" w:rsidR="00002182" w:rsidRPr="008863E5" w:rsidRDefault="00002182" w:rsidP="00987AEB">
            <w:pPr>
              <w:jc w:val="center"/>
              <w:rPr>
                <w:b/>
                <w:sz w:val="28"/>
                <w:szCs w:val="28"/>
              </w:rPr>
            </w:pPr>
            <w:r>
              <w:br w:type="page"/>
            </w:r>
            <w:r w:rsidR="0098304C">
              <w:rPr>
                <w:b/>
                <w:sz w:val="28"/>
                <w:szCs w:val="28"/>
              </w:rPr>
              <w:t>Wednesday 8</w:t>
            </w:r>
            <w:r w:rsidR="0098304C" w:rsidRPr="0098304C">
              <w:rPr>
                <w:b/>
                <w:sz w:val="28"/>
                <w:szCs w:val="28"/>
                <w:vertAlign w:val="superscript"/>
              </w:rPr>
              <w:t>th</w:t>
            </w:r>
            <w:r w:rsidR="0098304C">
              <w:rPr>
                <w:b/>
                <w:sz w:val="28"/>
                <w:szCs w:val="28"/>
              </w:rPr>
              <w:t xml:space="preserve"> September</w:t>
            </w:r>
          </w:p>
        </w:tc>
      </w:tr>
      <w:tr w:rsidR="00002182" w:rsidRPr="000C584F" w14:paraId="414883CF" w14:textId="77777777" w:rsidTr="0098304C">
        <w:trPr>
          <w:cantSplit/>
        </w:trPr>
        <w:tc>
          <w:tcPr>
            <w:tcW w:w="1046" w:type="dxa"/>
          </w:tcPr>
          <w:p w14:paraId="26C86308" w14:textId="74106D5F" w:rsidR="00002182" w:rsidRPr="000C584F" w:rsidRDefault="00E67CF9" w:rsidP="00987AEB">
            <w:pPr>
              <w:rPr>
                <w:b/>
              </w:rPr>
            </w:pPr>
            <w:r>
              <w:rPr>
                <w:b/>
              </w:rPr>
              <w:t>10:00</w:t>
            </w:r>
          </w:p>
        </w:tc>
        <w:tc>
          <w:tcPr>
            <w:tcW w:w="8593" w:type="dxa"/>
          </w:tcPr>
          <w:p w14:paraId="708BE120" w14:textId="77777777" w:rsidR="00002182" w:rsidRPr="000C584F" w:rsidRDefault="00002182" w:rsidP="00987AEB">
            <w:pPr>
              <w:rPr>
                <w:b/>
              </w:rPr>
            </w:pPr>
            <w:r>
              <w:rPr>
                <w:b/>
              </w:rPr>
              <w:t>Refreshments</w:t>
            </w:r>
          </w:p>
        </w:tc>
      </w:tr>
      <w:tr w:rsidR="00002182" w:rsidRPr="000C584F" w14:paraId="4400F20E" w14:textId="77777777" w:rsidTr="0098304C">
        <w:trPr>
          <w:cantSplit/>
        </w:trPr>
        <w:tc>
          <w:tcPr>
            <w:tcW w:w="1046" w:type="dxa"/>
          </w:tcPr>
          <w:p w14:paraId="15F5675B" w14:textId="58626413" w:rsidR="00002182" w:rsidRPr="000C584F" w:rsidRDefault="00002182" w:rsidP="00987AEB">
            <w:r>
              <w:t>10:</w:t>
            </w:r>
            <w:r w:rsidR="00E67CF9">
              <w:t>15</w:t>
            </w:r>
          </w:p>
        </w:tc>
        <w:tc>
          <w:tcPr>
            <w:tcW w:w="8593" w:type="dxa"/>
          </w:tcPr>
          <w:p w14:paraId="2A23E533" w14:textId="442B9BCC" w:rsidR="001E09E1" w:rsidRDefault="001E09E1" w:rsidP="001E09E1">
            <w:pPr>
              <w:rPr>
                <w:rFonts w:ascii="Calibri" w:hAnsi="Calibri" w:cs="Calibri"/>
                <w:color w:val="000000"/>
              </w:rPr>
            </w:pPr>
            <w:r>
              <w:rPr>
                <w:rFonts w:ascii="Calibri" w:hAnsi="Calibri" w:cs="Calibri"/>
                <w:color w:val="000000"/>
              </w:rPr>
              <w:t>“X-ray computed tomographic/focused ion beam investigation of defects in a niobium coated copper radio frequency cavity”</w:t>
            </w:r>
          </w:p>
          <w:p w14:paraId="21408A28" w14:textId="4A80BA8E" w:rsidR="00002182" w:rsidRPr="000C584F" w:rsidRDefault="001E09E1" w:rsidP="00987AEB">
            <w:pPr>
              <w:rPr>
                <w:i/>
              </w:rPr>
            </w:pPr>
            <w:proofErr w:type="spellStart"/>
            <w:r>
              <w:rPr>
                <w:i/>
              </w:rPr>
              <w:t>Sepidah</w:t>
            </w:r>
            <w:proofErr w:type="spellEnd"/>
            <w:r>
              <w:rPr>
                <w:i/>
              </w:rPr>
              <w:t xml:space="preserve"> Aliasghari, University of Manchester</w:t>
            </w:r>
          </w:p>
        </w:tc>
      </w:tr>
      <w:tr w:rsidR="00002182" w:rsidRPr="000C584F" w14:paraId="02069B6C" w14:textId="77777777" w:rsidTr="0098304C">
        <w:trPr>
          <w:cantSplit/>
        </w:trPr>
        <w:tc>
          <w:tcPr>
            <w:tcW w:w="1046" w:type="dxa"/>
          </w:tcPr>
          <w:p w14:paraId="7352E58A" w14:textId="652E58D0" w:rsidR="00002182" w:rsidRPr="000C584F" w:rsidRDefault="00002182" w:rsidP="00987AEB">
            <w:r>
              <w:t>10:</w:t>
            </w:r>
            <w:r w:rsidR="00E67CF9">
              <w:t>45</w:t>
            </w:r>
          </w:p>
        </w:tc>
        <w:tc>
          <w:tcPr>
            <w:tcW w:w="8593" w:type="dxa"/>
          </w:tcPr>
          <w:p w14:paraId="0CE4E6C5" w14:textId="77777777" w:rsidR="00002182" w:rsidRDefault="00B26324" w:rsidP="00987AEB">
            <w:pPr>
              <w:rPr>
                <w:iCs/>
                <w:color w:val="000000"/>
              </w:rPr>
            </w:pPr>
            <w:r>
              <w:rPr>
                <w:iCs/>
                <w:color w:val="000000"/>
              </w:rPr>
              <w:t>“</w:t>
            </w:r>
            <w:r w:rsidRPr="00B26324">
              <w:rPr>
                <w:iCs/>
                <w:color w:val="000000"/>
              </w:rPr>
              <w:t xml:space="preserve">High-resolution </w:t>
            </w:r>
            <w:proofErr w:type="spellStart"/>
            <w:r w:rsidRPr="00B26324">
              <w:rPr>
                <w:iCs/>
                <w:color w:val="000000"/>
              </w:rPr>
              <w:t>NanoSIMS</w:t>
            </w:r>
            <w:proofErr w:type="spellEnd"/>
            <w:r w:rsidRPr="00B26324">
              <w:rPr>
                <w:iCs/>
                <w:color w:val="000000"/>
              </w:rPr>
              <w:t xml:space="preserve"> mapping of deuterium at microstructurally relevant scales in stainless steel, precipitation hardened nickel alloys and zirconium alloys</w:t>
            </w:r>
            <w:r>
              <w:rPr>
                <w:iCs/>
                <w:color w:val="000000"/>
              </w:rPr>
              <w:t>”</w:t>
            </w:r>
          </w:p>
          <w:p w14:paraId="0E738D76" w14:textId="76F5D0BE" w:rsidR="00B26324" w:rsidRPr="00B26324" w:rsidRDefault="00B26324" w:rsidP="00987AEB">
            <w:pPr>
              <w:rPr>
                <w:i/>
                <w:color w:val="000000"/>
              </w:rPr>
            </w:pPr>
            <w:r w:rsidRPr="00B26324">
              <w:rPr>
                <w:i/>
                <w:color w:val="000000"/>
              </w:rPr>
              <w:t>Katie Moore, University of Manchester</w:t>
            </w:r>
          </w:p>
        </w:tc>
      </w:tr>
      <w:tr w:rsidR="00002182" w:rsidRPr="000C584F" w14:paraId="367F6B87" w14:textId="77777777" w:rsidTr="0098304C">
        <w:trPr>
          <w:cantSplit/>
        </w:trPr>
        <w:tc>
          <w:tcPr>
            <w:tcW w:w="1046" w:type="dxa"/>
          </w:tcPr>
          <w:p w14:paraId="52853083" w14:textId="63DAE6C3" w:rsidR="00002182" w:rsidRPr="007B6589" w:rsidRDefault="00002182" w:rsidP="00987AEB">
            <w:pPr>
              <w:rPr>
                <w:b/>
                <w:bCs/>
              </w:rPr>
            </w:pPr>
            <w:r w:rsidRPr="007B6589">
              <w:rPr>
                <w:b/>
                <w:bCs/>
              </w:rPr>
              <w:t>11:</w:t>
            </w:r>
            <w:r w:rsidR="00E67CF9">
              <w:rPr>
                <w:b/>
                <w:bCs/>
              </w:rPr>
              <w:t>15</w:t>
            </w:r>
          </w:p>
        </w:tc>
        <w:tc>
          <w:tcPr>
            <w:tcW w:w="8593" w:type="dxa"/>
          </w:tcPr>
          <w:p w14:paraId="5AA2E6DC" w14:textId="282F178C" w:rsidR="00002182" w:rsidRPr="00E67CF9" w:rsidRDefault="00E67CF9" w:rsidP="00987AEB">
            <w:pPr>
              <w:rPr>
                <w:b/>
                <w:bCs/>
                <w:iCs/>
                <w:color w:val="000000"/>
              </w:rPr>
            </w:pPr>
            <w:r w:rsidRPr="00E67CF9">
              <w:rPr>
                <w:b/>
                <w:bCs/>
                <w:iCs/>
                <w:color w:val="000000"/>
              </w:rPr>
              <w:t>Break</w:t>
            </w:r>
          </w:p>
        </w:tc>
      </w:tr>
      <w:tr w:rsidR="00002182" w:rsidRPr="000C584F" w14:paraId="105D06D5" w14:textId="77777777" w:rsidTr="0098304C">
        <w:trPr>
          <w:cantSplit/>
        </w:trPr>
        <w:tc>
          <w:tcPr>
            <w:tcW w:w="1046" w:type="dxa"/>
          </w:tcPr>
          <w:p w14:paraId="514CD935" w14:textId="77777777" w:rsidR="00002182" w:rsidRPr="000C584F" w:rsidRDefault="00002182" w:rsidP="00987AEB">
            <w:r>
              <w:t>11:15</w:t>
            </w:r>
          </w:p>
        </w:tc>
        <w:tc>
          <w:tcPr>
            <w:tcW w:w="8593" w:type="dxa"/>
          </w:tcPr>
          <w:p w14:paraId="4C41C302" w14:textId="1C2A58E8" w:rsidR="00B26324" w:rsidRDefault="00B26324" w:rsidP="00B26324">
            <w:pPr>
              <w:rPr>
                <w:rFonts w:ascii="Calibri" w:hAnsi="Calibri" w:cs="Calibri"/>
                <w:color w:val="000000"/>
              </w:rPr>
            </w:pPr>
            <w:r>
              <w:rPr>
                <w:rFonts w:ascii="Calibri" w:hAnsi="Calibri" w:cs="Calibri"/>
                <w:color w:val="000000"/>
              </w:rPr>
              <w:t>“Chemical gradients and polymer dynamics in the epoxy-amine/iron oxide interphase”</w:t>
            </w:r>
          </w:p>
          <w:p w14:paraId="0100A23F" w14:textId="22D89C0F" w:rsidR="00002182" w:rsidRPr="00360EB5" w:rsidRDefault="00B26324" w:rsidP="00987AEB">
            <w:pPr>
              <w:rPr>
                <w:i/>
              </w:rPr>
            </w:pPr>
            <w:r>
              <w:rPr>
                <w:i/>
              </w:rPr>
              <w:t>Suzanne Morsch, University of Manchester</w:t>
            </w:r>
          </w:p>
        </w:tc>
      </w:tr>
      <w:tr w:rsidR="00002182" w:rsidRPr="000C584F" w14:paraId="24ED829B" w14:textId="77777777" w:rsidTr="0098304C">
        <w:trPr>
          <w:cantSplit/>
        </w:trPr>
        <w:tc>
          <w:tcPr>
            <w:tcW w:w="1046" w:type="dxa"/>
          </w:tcPr>
          <w:p w14:paraId="5BDBD8D8" w14:textId="77777777" w:rsidR="00002182" w:rsidRDefault="00002182" w:rsidP="00987AEB">
            <w:r w:rsidRPr="000C584F">
              <w:t>1</w:t>
            </w:r>
            <w:r>
              <w:t>1:45</w:t>
            </w:r>
          </w:p>
        </w:tc>
        <w:tc>
          <w:tcPr>
            <w:tcW w:w="8593" w:type="dxa"/>
          </w:tcPr>
          <w:p w14:paraId="1F802A50" w14:textId="74028090" w:rsidR="00B26324" w:rsidRDefault="001E09E1" w:rsidP="00B26324">
            <w:pPr>
              <w:rPr>
                <w:rFonts w:ascii="Calibri" w:hAnsi="Calibri" w:cs="Calibri"/>
                <w:color w:val="000000"/>
              </w:rPr>
            </w:pPr>
            <w:r>
              <w:rPr>
                <w:rFonts w:ascii="Calibri" w:hAnsi="Calibri" w:cs="Calibri"/>
                <w:color w:val="000000"/>
              </w:rPr>
              <w:t>“</w:t>
            </w:r>
            <w:r w:rsidR="00B26324">
              <w:rPr>
                <w:rFonts w:ascii="Calibri" w:hAnsi="Calibri" w:cs="Calibri"/>
                <w:color w:val="000000"/>
              </w:rPr>
              <w:t xml:space="preserve">Methods for </w:t>
            </w:r>
            <w:r>
              <w:rPr>
                <w:rFonts w:ascii="Calibri" w:hAnsi="Calibri" w:cs="Calibri"/>
                <w:color w:val="000000"/>
              </w:rPr>
              <w:t>m</w:t>
            </w:r>
            <w:r w:rsidR="00B26324">
              <w:rPr>
                <w:rFonts w:ascii="Calibri" w:hAnsi="Calibri" w:cs="Calibri"/>
                <w:color w:val="000000"/>
              </w:rPr>
              <w:t xml:space="preserve">easuring </w:t>
            </w:r>
            <w:r>
              <w:rPr>
                <w:rFonts w:ascii="Calibri" w:hAnsi="Calibri" w:cs="Calibri"/>
                <w:color w:val="000000"/>
              </w:rPr>
              <w:t>n</w:t>
            </w:r>
            <w:r w:rsidR="00B26324">
              <w:rPr>
                <w:rFonts w:ascii="Calibri" w:hAnsi="Calibri" w:cs="Calibri"/>
                <w:color w:val="000000"/>
              </w:rPr>
              <w:t xml:space="preserve">etwork </w:t>
            </w:r>
            <w:r>
              <w:rPr>
                <w:rFonts w:ascii="Calibri" w:hAnsi="Calibri" w:cs="Calibri"/>
                <w:color w:val="000000"/>
              </w:rPr>
              <w:t>h</w:t>
            </w:r>
            <w:r w:rsidR="00B26324">
              <w:rPr>
                <w:rFonts w:ascii="Calibri" w:hAnsi="Calibri" w:cs="Calibri"/>
                <w:color w:val="000000"/>
              </w:rPr>
              <w:t xml:space="preserve">eterogeneity in </w:t>
            </w:r>
            <w:r>
              <w:rPr>
                <w:rFonts w:ascii="Calibri" w:hAnsi="Calibri" w:cs="Calibri"/>
                <w:color w:val="000000"/>
              </w:rPr>
              <w:t>c</w:t>
            </w:r>
            <w:r w:rsidR="00B26324">
              <w:rPr>
                <w:rFonts w:ascii="Calibri" w:hAnsi="Calibri" w:cs="Calibri"/>
                <w:color w:val="000000"/>
              </w:rPr>
              <w:t xml:space="preserve">rosslinked </w:t>
            </w:r>
            <w:r>
              <w:rPr>
                <w:rFonts w:ascii="Calibri" w:hAnsi="Calibri" w:cs="Calibri"/>
                <w:color w:val="000000"/>
              </w:rPr>
              <w:t>p</w:t>
            </w:r>
            <w:r w:rsidR="00B26324">
              <w:rPr>
                <w:rFonts w:ascii="Calibri" w:hAnsi="Calibri" w:cs="Calibri"/>
                <w:color w:val="000000"/>
              </w:rPr>
              <w:t xml:space="preserve">olymer </w:t>
            </w:r>
            <w:r>
              <w:rPr>
                <w:rFonts w:ascii="Calibri" w:hAnsi="Calibri" w:cs="Calibri"/>
                <w:color w:val="000000"/>
              </w:rPr>
              <w:t>n</w:t>
            </w:r>
            <w:r w:rsidR="00B26324">
              <w:rPr>
                <w:rFonts w:ascii="Calibri" w:hAnsi="Calibri" w:cs="Calibri"/>
                <w:color w:val="000000"/>
              </w:rPr>
              <w:t xml:space="preserve">etworks and </w:t>
            </w:r>
            <w:r>
              <w:rPr>
                <w:rFonts w:ascii="Calibri" w:hAnsi="Calibri" w:cs="Calibri"/>
                <w:color w:val="000000"/>
              </w:rPr>
              <w:t>i</w:t>
            </w:r>
            <w:r w:rsidR="00B26324">
              <w:rPr>
                <w:rFonts w:ascii="Calibri" w:hAnsi="Calibri" w:cs="Calibri"/>
                <w:color w:val="000000"/>
              </w:rPr>
              <w:t xml:space="preserve">mplications for </w:t>
            </w:r>
            <w:r>
              <w:rPr>
                <w:rFonts w:ascii="Calibri" w:hAnsi="Calibri" w:cs="Calibri"/>
                <w:color w:val="000000"/>
              </w:rPr>
              <w:t>c</w:t>
            </w:r>
            <w:r w:rsidR="00B26324">
              <w:rPr>
                <w:rFonts w:ascii="Calibri" w:hAnsi="Calibri" w:cs="Calibri"/>
                <w:color w:val="000000"/>
              </w:rPr>
              <w:t xml:space="preserve">orrosion </w:t>
            </w:r>
            <w:r>
              <w:rPr>
                <w:rFonts w:ascii="Calibri" w:hAnsi="Calibri" w:cs="Calibri"/>
                <w:color w:val="000000"/>
              </w:rPr>
              <w:t>p</w:t>
            </w:r>
            <w:r w:rsidR="00B26324">
              <w:rPr>
                <w:rFonts w:ascii="Calibri" w:hAnsi="Calibri" w:cs="Calibri"/>
                <w:color w:val="000000"/>
              </w:rPr>
              <w:t>erformance</w:t>
            </w:r>
            <w:r>
              <w:rPr>
                <w:rFonts w:ascii="Calibri" w:hAnsi="Calibri" w:cs="Calibri"/>
                <w:color w:val="000000"/>
              </w:rPr>
              <w:t>”</w:t>
            </w:r>
          </w:p>
          <w:p w14:paraId="47C67E71" w14:textId="3995362D" w:rsidR="00002182" w:rsidRPr="00B26324" w:rsidRDefault="00B26324" w:rsidP="00987AEB">
            <w:pPr>
              <w:rPr>
                <w:i/>
                <w:iCs/>
              </w:rPr>
            </w:pPr>
            <w:r>
              <w:rPr>
                <w:i/>
                <w:iCs/>
              </w:rPr>
              <w:t>Andy Parnell, University of Sheffield</w:t>
            </w:r>
          </w:p>
        </w:tc>
      </w:tr>
      <w:tr w:rsidR="00002182" w:rsidRPr="000C584F" w14:paraId="7F7BC4CC" w14:textId="77777777" w:rsidTr="0098304C">
        <w:trPr>
          <w:cantSplit/>
        </w:trPr>
        <w:tc>
          <w:tcPr>
            <w:tcW w:w="1046" w:type="dxa"/>
          </w:tcPr>
          <w:p w14:paraId="46B827B6" w14:textId="4F308FC2" w:rsidR="00002182" w:rsidRPr="000C584F" w:rsidRDefault="00002182" w:rsidP="00987AEB">
            <w:pPr>
              <w:rPr>
                <w:b/>
              </w:rPr>
            </w:pPr>
            <w:r w:rsidRPr="000C584F">
              <w:rPr>
                <w:b/>
              </w:rPr>
              <w:t>1</w:t>
            </w:r>
            <w:r>
              <w:rPr>
                <w:b/>
              </w:rPr>
              <w:t>2:</w:t>
            </w:r>
            <w:r w:rsidR="00E67CF9">
              <w:rPr>
                <w:b/>
              </w:rPr>
              <w:t>30</w:t>
            </w:r>
          </w:p>
        </w:tc>
        <w:tc>
          <w:tcPr>
            <w:tcW w:w="8593" w:type="dxa"/>
          </w:tcPr>
          <w:p w14:paraId="21D83BD3" w14:textId="77777777" w:rsidR="00002182" w:rsidRPr="000C584F" w:rsidRDefault="00002182" w:rsidP="00987AEB">
            <w:pPr>
              <w:rPr>
                <w:b/>
              </w:rPr>
            </w:pPr>
            <w:r>
              <w:rPr>
                <w:b/>
              </w:rPr>
              <w:t>Lunch</w:t>
            </w:r>
          </w:p>
        </w:tc>
      </w:tr>
      <w:tr w:rsidR="00002182" w:rsidRPr="000C584F" w14:paraId="7EC0E49B" w14:textId="77777777" w:rsidTr="0098304C">
        <w:trPr>
          <w:cantSplit/>
        </w:trPr>
        <w:tc>
          <w:tcPr>
            <w:tcW w:w="1046" w:type="dxa"/>
          </w:tcPr>
          <w:p w14:paraId="4A39BA53" w14:textId="77777777" w:rsidR="00002182" w:rsidRPr="000C584F" w:rsidRDefault="00002182" w:rsidP="00987AEB">
            <w:r>
              <w:rPr>
                <w:bCs/>
              </w:rPr>
              <w:t>13:30</w:t>
            </w:r>
          </w:p>
        </w:tc>
        <w:tc>
          <w:tcPr>
            <w:tcW w:w="8593" w:type="dxa"/>
          </w:tcPr>
          <w:p w14:paraId="5FE39603" w14:textId="3D25A5C5" w:rsidR="001E09E1" w:rsidRPr="001E09E1" w:rsidRDefault="001E09E1" w:rsidP="001E09E1">
            <w:pPr>
              <w:rPr>
                <w:rFonts w:ascii="Calibri" w:hAnsi="Calibri" w:cs="Calibri"/>
                <w:color w:val="000000"/>
              </w:rPr>
            </w:pPr>
            <w:r>
              <w:rPr>
                <w:rFonts w:ascii="Calibri" w:hAnsi="Calibri" w:cs="Calibri"/>
                <w:color w:val="000000"/>
              </w:rPr>
              <w:t>“</w:t>
            </w:r>
            <w:r w:rsidRPr="001E09E1">
              <w:rPr>
                <w:rFonts w:ascii="Calibri" w:hAnsi="Calibri" w:cs="Calibri"/>
                <w:color w:val="000000"/>
              </w:rPr>
              <w:t xml:space="preserve">Marine atmospheric corrosion of carbon steel in the tropical microclimates of </w:t>
            </w:r>
            <w:r>
              <w:rPr>
                <w:rFonts w:ascii="Calibri" w:hAnsi="Calibri" w:cs="Calibri"/>
                <w:color w:val="000000"/>
              </w:rPr>
              <w:t>Mauritius”</w:t>
            </w:r>
          </w:p>
          <w:p w14:paraId="5E4B030D" w14:textId="294B3CBF" w:rsidR="00002182" w:rsidRPr="00002182" w:rsidRDefault="001E09E1" w:rsidP="00987AEB">
            <w:pPr>
              <w:rPr>
                <w:i/>
              </w:rPr>
            </w:pPr>
            <w:proofErr w:type="spellStart"/>
            <w:r>
              <w:rPr>
                <w:i/>
              </w:rPr>
              <w:t>Yashwantraj</w:t>
            </w:r>
            <w:proofErr w:type="spellEnd"/>
            <w:r>
              <w:rPr>
                <w:i/>
              </w:rPr>
              <w:t xml:space="preserve"> </w:t>
            </w:r>
            <w:proofErr w:type="spellStart"/>
            <w:r>
              <w:rPr>
                <w:i/>
              </w:rPr>
              <w:t>Seechurna</w:t>
            </w:r>
            <w:proofErr w:type="spellEnd"/>
            <w:r>
              <w:rPr>
                <w:i/>
              </w:rPr>
              <w:t>, University of Mauritius and Southampton</w:t>
            </w:r>
          </w:p>
        </w:tc>
      </w:tr>
      <w:tr w:rsidR="00002182" w:rsidRPr="000C584F" w14:paraId="4E28CE6D" w14:textId="77777777" w:rsidTr="0098304C">
        <w:trPr>
          <w:cantSplit/>
        </w:trPr>
        <w:tc>
          <w:tcPr>
            <w:tcW w:w="1046" w:type="dxa"/>
          </w:tcPr>
          <w:p w14:paraId="490F1B2C" w14:textId="77777777" w:rsidR="00002182" w:rsidRPr="000C584F" w:rsidRDefault="00002182" w:rsidP="00987AEB">
            <w:r w:rsidRPr="000C584F">
              <w:t>1</w:t>
            </w:r>
            <w:r>
              <w:t>4:00</w:t>
            </w:r>
          </w:p>
        </w:tc>
        <w:tc>
          <w:tcPr>
            <w:tcW w:w="8593" w:type="dxa"/>
          </w:tcPr>
          <w:p w14:paraId="070A4D14" w14:textId="77777777" w:rsidR="00E67CF9" w:rsidRDefault="00E67CF9" w:rsidP="00E67CF9">
            <w:pPr>
              <w:rPr>
                <w:rFonts w:ascii="Calibri" w:hAnsi="Calibri" w:cs="Calibri"/>
                <w:color w:val="000000"/>
              </w:rPr>
            </w:pPr>
            <w:r>
              <w:rPr>
                <w:rFonts w:ascii="Calibri" w:hAnsi="Calibri" w:cs="Calibri"/>
                <w:color w:val="000000"/>
              </w:rPr>
              <w:t>“Role of barrier pigments and free volumes in degradation of water ballast tank coating after long term service of water ballast tank in ship vessel”</w:t>
            </w:r>
          </w:p>
          <w:p w14:paraId="7F96903F" w14:textId="313BACDE" w:rsidR="00002182" w:rsidRPr="000C584F" w:rsidRDefault="00E67CF9" w:rsidP="00E67CF9">
            <w:pPr>
              <w:rPr>
                <w:i/>
                <w:color w:val="000000"/>
              </w:rPr>
            </w:pPr>
            <w:r>
              <w:rPr>
                <w:i/>
              </w:rPr>
              <w:t>Yanwen Liu, University of Manchester</w:t>
            </w:r>
          </w:p>
        </w:tc>
      </w:tr>
      <w:tr w:rsidR="00002182" w:rsidRPr="008863E5" w14:paraId="271E2709" w14:textId="77777777" w:rsidTr="0098304C">
        <w:trPr>
          <w:cantSplit/>
        </w:trPr>
        <w:tc>
          <w:tcPr>
            <w:tcW w:w="1046" w:type="dxa"/>
          </w:tcPr>
          <w:p w14:paraId="0E840A16" w14:textId="77777777" w:rsidR="00002182" w:rsidRPr="000C584F" w:rsidRDefault="00002182" w:rsidP="00987AEB">
            <w:r w:rsidRPr="000C584F">
              <w:t>1</w:t>
            </w:r>
            <w:r>
              <w:t>4:30</w:t>
            </w:r>
          </w:p>
        </w:tc>
        <w:tc>
          <w:tcPr>
            <w:tcW w:w="8593" w:type="dxa"/>
          </w:tcPr>
          <w:p w14:paraId="7A83A356" w14:textId="40FB5298" w:rsidR="00002182" w:rsidRPr="008863E5" w:rsidRDefault="00E67CF9" w:rsidP="00987AEB">
            <w:pPr>
              <w:rPr>
                <w:b/>
                <w:bCs/>
                <w:iCs/>
              </w:rPr>
            </w:pPr>
            <w:r>
              <w:rPr>
                <w:b/>
                <w:bCs/>
                <w:iCs/>
              </w:rPr>
              <w:t>B</w:t>
            </w:r>
            <w:r w:rsidR="00002182">
              <w:rPr>
                <w:b/>
                <w:bCs/>
                <w:iCs/>
              </w:rPr>
              <w:t>reak</w:t>
            </w:r>
          </w:p>
        </w:tc>
      </w:tr>
      <w:tr w:rsidR="00002182" w:rsidRPr="008863E5" w14:paraId="40A569F6" w14:textId="77777777" w:rsidTr="0098304C">
        <w:trPr>
          <w:cantSplit/>
        </w:trPr>
        <w:tc>
          <w:tcPr>
            <w:tcW w:w="1046" w:type="dxa"/>
          </w:tcPr>
          <w:p w14:paraId="4ACC436F" w14:textId="77777777" w:rsidR="00002182" w:rsidRPr="000C584F" w:rsidRDefault="00002182" w:rsidP="00987AEB">
            <w:r>
              <w:t>14:45</w:t>
            </w:r>
          </w:p>
        </w:tc>
        <w:tc>
          <w:tcPr>
            <w:tcW w:w="8593" w:type="dxa"/>
          </w:tcPr>
          <w:p w14:paraId="424290B4" w14:textId="094306DB" w:rsidR="001E09E1" w:rsidRDefault="001E09E1" w:rsidP="001E09E1">
            <w:pPr>
              <w:rPr>
                <w:rFonts w:ascii="Calibri" w:hAnsi="Calibri" w:cs="Calibri"/>
                <w:color w:val="000000"/>
              </w:rPr>
            </w:pPr>
            <w:r>
              <w:rPr>
                <w:rFonts w:ascii="Calibri" w:hAnsi="Calibri" w:cs="Calibri"/>
                <w:color w:val="000000"/>
              </w:rPr>
              <w:t>“Some outstanding issues and anomalies in mobility and transport near polymer/solid interfaces”</w:t>
            </w:r>
          </w:p>
          <w:p w14:paraId="5ABDDBC8" w14:textId="5C6674A5" w:rsidR="00002182" w:rsidRPr="008863E5" w:rsidRDefault="001E09E1" w:rsidP="00987AEB">
            <w:pPr>
              <w:rPr>
                <w:i/>
                <w:color w:val="000000"/>
              </w:rPr>
            </w:pPr>
            <w:r>
              <w:rPr>
                <w:i/>
                <w:color w:val="000000"/>
              </w:rPr>
              <w:t xml:space="preserve">Richard Jones, University of </w:t>
            </w:r>
            <w:proofErr w:type="gramStart"/>
            <w:r>
              <w:rPr>
                <w:i/>
                <w:color w:val="000000"/>
              </w:rPr>
              <w:t>Manchester</w:t>
            </w:r>
            <w:proofErr w:type="gramEnd"/>
            <w:r>
              <w:rPr>
                <w:i/>
                <w:color w:val="000000"/>
              </w:rPr>
              <w:t xml:space="preserve"> and Sheffield</w:t>
            </w:r>
          </w:p>
        </w:tc>
      </w:tr>
      <w:tr w:rsidR="00002182" w:rsidRPr="007B6589" w14:paraId="0A548F1B" w14:textId="77777777" w:rsidTr="0098304C">
        <w:trPr>
          <w:cantSplit/>
        </w:trPr>
        <w:tc>
          <w:tcPr>
            <w:tcW w:w="1046" w:type="dxa"/>
          </w:tcPr>
          <w:p w14:paraId="11EFC1FF" w14:textId="064EFE60" w:rsidR="00002182" w:rsidRPr="000C584F" w:rsidRDefault="00002182" w:rsidP="00987AEB">
            <w:r>
              <w:t>15:</w:t>
            </w:r>
            <w:r w:rsidR="00E67CF9">
              <w:t>15</w:t>
            </w:r>
          </w:p>
        </w:tc>
        <w:tc>
          <w:tcPr>
            <w:tcW w:w="8593" w:type="dxa"/>
          </w:tcPr>
          <w:p w14:paraId="7ADB677F" w14:textId="6C40FE2E" w:rsidR="00E67CF9" w:rsidRDefault="00E67CF9" w:rsidP="00E67CF9">
            <w:pPr>
              <w:rPr>
                <w:rFonts w:ascii="Calibri" w:hAnsi="Calibri" w:cs="Calibri"/>
                <w:color w:val="000000"/>
              </w:rPr>
            </w:pPr>
            <w:r>
              <w:rPr>
                <w:rFonts w:ascii="Calibri" w:hAnsi="Calibri" w:cs="Calibri"/>
                <w:color w:val="000000"/>
              </w:rPr>
              <w:t>“</w:t>
            </w:r>
            <w:r w:rsidR="00315161">
              <w:t>“</w:t>
            </w:r>
            <w:r w:rsidR="00315161">
              <w:rPr>
                <w:lang w:val="en-US"/>
              </w:rPr>
              <w:t>Challenges in prediction of corrosion by FEM modelling</w:t>
            </w:r>
            <w:r>
              <w:rPr>
                <w:rFonts w:ascii="Calibri" w:hAnsi="Calibri" w:cs="Calibri"/>
                <w:color w:val="000000"/>
              </w:rPr>
              <w:t>”</w:t>
            </w:r>
          </w:p>
          <w:p w14:paraId="22860402" w14:textId="32782B20" w:rsidR="00002182" w:rsidRPr="00002182" w:rsidRDefault="00315161" w:rsidP="00E67CF9">
            <w:pPr>
              <w:rPr>
                <w:i/>
              </w:rPr>
            </w:pPr>
            <w:r>
              <w:rPr>
                <w:i/>
                <w:color w:val="000000"/>
              </w:rPr>
              <w:t xml:space="preserve">Herman </w:t>
            </w:r>
            <w:proofErr w:type="spellStart"/>
            <w:r>
              <w:rPr>
                <w:i/>
                <w:color w:val="000000"/>
              </w:rPr>
              <w:t>Terryn</w:t>
            </w:r>
            <w:proofErr w:type="spellEnd"/>
            <w:r>
              <w:rPr>
                <w:i/>
                <w:color w:val="000000"/>
              </w:rPr>
              <w:t>, Vrije Universiteit Brussel</w:t>
            </w:r>
          </w:p>
        </w:tc>
      </w:tr>
      <w:tr w:rsidR="00002182" w:rsidRPr="000C584F" w14:paraId="73B54110" w14:textId="77777777" w:rsidTr="0098304C">
        <w:trPr>
          <w:cantSplit/>
        </w:trPr>
        <w:tc>
          <w:tcPr>
            <w:tcW w:w="1046" w:type="dxa"/>
          </w:tcPr>
          <w:p w14:paraId="29A18C8F" w14:textId="4147D44A" w:rsidR="00002182" w:rsidRPr="00002182" w:rsidRDefault="00002182" w:rsidP="00987AEB">
            <w:pPr>
              <w:rPr>
                <w:b/>
                <w:bCs/>
              </w:rPr>
            </w:pPr>
            <w:r w:rsidRPr="00002182">
              <w:rPr>
                <w:b/>
                <w:bCs/>
              </w:rPr>
              <w:t>1</w:t>
            </w:r>
            <w:r w:rsidR="00B26324">
              <w:rPr>
                <w:b/>
                <w:bCs/>
              </w:rPr>
              <w:t>5:</w:t>
            </w:r>
            <w:r w:rsidR="00E67CF9">
              <w:rPr>
                <w:b/>
                <w:bCs/>
              </w:rPr>
              <w:t>45</w:t>
            </w:r>
          </w:p>
        </w:tc>
        <w:tc>
          <w:tcPr>
            <w:tcW w:w="8593" w:type="dxa"/>
          </w:tcPr>
          <w:p w14:paraId="359A18C6" w14:textId="6FFFE597" w:rsidR="00002182" w:rsidRPr="00002182" w:rsidRDefault="0067150E" w:rsidP="00987AEB">
            <w:pPr>
              <w:rPr>
                <w:b/>
                <w:bCs/>
                <w:iCs/>
              </w:rPr>
            </w:pPr>
            <w:r>
              <w:rPr>
                <w:b/>
                <w:bCs/>
                <w:iCs/>
              </w:rPr>
              <w:t>Close</w:t>
            </w:r>
          </w:p>
        </w:tc>
      </w:tr>
    </w:tbl>
    <w:p w14:paraId="1A8F77E2" w14:textId="21FB4F0E" w:rsidR="00002182" w:rsidRDefault="00002182"/>
    <w:p w14:paraId="41149391" w14:textId="4D6E0674" w:rsidR="00002182" w:rsidRDefault="00002182">
      <w:r>
        <w:br w:type="page"/>
      </w:r>
    </w:p>
    <w:p w14:paraId="10FA75BF" w14:textId="7383DF8C" w:rsidR="00002182" w:rsidRDefault="00002182"/>
    <w:tbl>
      <w:tblPr>
        <w:tblStyle w:val="TableGrid"/>
        <w:tblW w:w="9639" w:type="dxa"/>
        <w:tblInd w:w="137" w:type="dxa"/>
        <w:tblCellMar>
          <w:top w:w="28" w:type="dxa"/>
          <w:left w:w="57" w:type="dxa"/>
          <w:bottom w:w="28" w:type="dxa"/>
          <w:right w:w="57" w:type="dxa"/>
        </w:tblCellMar>
        <w:tblLook w:val="04A0" w:firstRow="1" w:lastRow="0" w:firstColumn="1" w:lastColumn="0" w:noHBand="0" w:noVBand="1"/>
      </w:tblPr>
      <w:tblGrid>
        <w:gridCol w:w="1046"/>
        <w:gridCol w:w="8593"/>
      </w:tblGrid>
      <w:tr w:rsidR="00002182" w:rsidRPr="008863E5" w14:paraId="12F2A64B" w14:textId="77777777" w:rsidTr="0098304C">
        <w:trPr>
          <w:cantSplit/>
        </w:trPr>
        <w:tc>
          <w:tcPr>
            <w:tcW w:w="9639" w:type="dxa"/>
            <w:gridSpan w:val="2"/>
          </w:tcPr>
          <w:p w14:paraId="718B957C" w14:textId="21D2DED3" w:rsidR="00002182" w:rsidRPr="008863E5" w:rsidRDefault="0098304C" w:rsidP="00987AEB">
            <w:pPr>
              <w:jc w:val="center"/>
              <w:rPr>
                <w:b/>
                <w:sz w:val="28"/>
                <w:szCs w:val="28"/>
              </w:rPr>
            </w:pPr>
            <w:r>
              <w:rPr>
                <w:b/>
                <w:sz w:val="28"/>
                <w:szCs w:val="28"/>
              </w:rPr>
              <w:t>Thursday 9</w:t>
            </w:r>
            <w:r w:rsidRPr="0098304C">
              <w:rPr>
                <w:b/>
                <w:sz w:val="28"/>
                <w:szCs w:val="28"/>
                <w:vertAlign w:val="superscript"/>
              </w:rPr>
              <w:t>th</w:t>
            </w:r>
            <w:r>
              <w:rPr>
                <w:b/>
                <w:sz w:val="28"/>
                <w:szCs w:val="28"/>
              </w:rPr>
              <w:t xml:space="preserve"> September</w:t>
            </w:r>
          </w:p>
        </w:tc>
      </w:tr>
      <w:tr w:rsidR="00B26324" w:rsidRPr="000C584F" w14:paraId="281AE372" w14:textId="77777777" w:rsidTr="0098304C">
        <w:trPr>
          <w:cantSplit/>
        </w:trPr>
        <w:tc>
          <w:tcPr>
            <w:tcW w:w="1046" w:type="dxa"/>
          </w:tcPr>
          <w:p w14:paraId="01E2429F" w14:textId="7AE0DC1D" w:rsidR="00B26324" w:rsidRPr="000C584F" w:rsidRDefault="00E67CF9" w:rsidP="00B26324">
            <w:pPr>
              <w:rPr>
                <w:b/>
              </w:rPr>
            </w:pPr>
            <w:r>
              <w:rPr>
                <w:b/>
              </w:rPr>
              <w:t>10:00</w:t>
            </w:r>
          </w:p>
        </w:tc>
        <w:tc>
          <w:tcPr>
            <w:tcW w:w="8593" w:type="dxa"/>
          </w:tcPr>
          <w:p w14:paraId="60228A27" w14:textId="2D7FDF9D" w:rsidR="00B26324" w:rsidRPr="000C584F" w:rsidRDefault="00B26324" w:rsidP="00B26324">
            <w:pPr>
              <w:rPr>
                <w:b/>
              </w:rPr>
            </w:pPr>
            <w:r>
              <w:rPr>
                <w:b/>
              </w:rPr>
              <w:t>Refreshments</w:t>
            </w:r>
          </w:p>
        </w:tc>
      </w:tr>
      <w:tr w:rsidR="00B26324" w:rsidRPr="000C584F" w14:paraId="24B9AE98" w14:textId="77777777" w:rsidTr="0098304C">
        <w:trPr>
          <w:cantSplit/>
        </w:trPr>
        <w:tc>
          <w:tcPr>
            <w:tcW w:w="1046" w:type="dxa"/>
          </w:tcPr>
          <w:p w14:paraId="2A945EC3" w14:textId="1B1F2A3E" w:rsidR="00B26324" w:rsidRPr="000C584F" w:rsidRDefault="00B26324" w:rsidP="00B26324">
            <w:r>
              <w:t>10:</w:t>
            </w:r>
            <w:r w:rsidR="00E67CF9">
              <w:t>15</w:t>
            </w:r>
          </w:p>
        </w:tc>
        <w:tc>
          <w:tcPr>
            <w:tcW w:w="8593" w:type="dxa"/>
          </w:tcPr>
          <w:p w14:paraId="6E84AF4C" w14:textId="006D65B5" w:rsidR="001E09E1" w:rsidRDefault="001E09E1" w:rsidP="001E09E1">
            <w:pPr>
              <w:rPr>
                <w:rFonts w:ascii="Calibri" w:hAnsi="Calibri" w:cs="Calibri"/>
                <w:color w:val="000000"/>
              </w:rPr>
            </w:pPr>
            <w:r>
              <w:rPr>
                <w:rFonts w:ascii="Calibri" w:hAnsi="Calibri" w:cs="Calibri"/>
                <w:color w:val="000000"/>
              </w:rPr>
              <w:t>“Anti-corrosive paints: diffusion and dissolution through a pore network”</w:t>
            </w:r>
          </w:p>
          <w:p w14:paraId="4FD475D8" w14:textId="32CA1115" w:rsidR="00B26324" w:rsidRPr="000C584F" w:rsidRDefault="001E09E1" w:rsidP="00B26324">
            <w:pPr>
              <w:rPr>
                <w:i/>
              </w:rPr>
            </w:pPr>
            <w:r>
              <w:rPr>
                <w:i/>
              </w:rPr>
              <w:t>Josef Giddings, University of Manchester</w:t>
            </w:r>
          </w:p>
        </w:tc>
      </w:tr>
      <w:tr w:rsidR="00B26324" w:rsidRPr="000C584F" w14:paraId="5B0B2A6E" w14:textId="77777777" w:rsidTr="0098304C">
        <w:trPr>
          <w:cantSplit/>
        </w:trPr>
        <w:tc>
          <w:tcPr>
            <w:tcW w:w="1046" w:type="dxa"/>
          </w:tcPr>
          <w:p w14:paraId="026BCFDE" w14:textId="459A59A6" w:rsidR="00B26324" w:rsidRPr="000C584F" w:rsidRDefault="00B26324" w:rsidP="00B26324">
            <w:r>
              <w:t>10:</w:t>
            </w:r>
            <w:r w:rsidR="00E67CF9">
              <w:t>45</w:t>
            </w:r>
          </w:p>
        </w:tc>
        <w:tc>
          <w:tcPr>
            <w:tcW w:w="8593" w:type="dxa"/>
          </w:tcPr>
          <w:p w14:paraId="57A19145" w14:textId="14E70E70" w:rsidR="001E09E1" w:rsidRDefault="001E09E1" w:rsidP="001E09E1">
            <w:pPr>
              <w:rPr>
                <w:rFonts w:ascii="Calibri" w:hAnsi="Calibri" w:cs="Calibri"/>
                <w:color w:val="000000"/>
              </w:rPr>
            </w:pPr>
            <w:r>
              <w:rPr>
                <w:rFonts w:ascii="Calibri" w:hAnsi="Calibri" w:cs="Calibri"/>
                <w:color w:val="000000"/>
              </w:rPr>
              <w:t>“Electrochemical Investigation of novel zinc-rich organic coatings”</w:t>
            </w:r>
          </w:p>
          <w:p w14:paraId="3F0FC526" w14:textId="69EF678F" w:rsidR="00B26324" w:rsidRPr="000C584F" w:rsidRDefault="001E09E1" w:rsidP="00B26324">
            <w:pPr>
              <w:rPr>
                <w:i/>
                <w:color w:val="000000"/>
              </w:rPr>
            </w:pPr>
            <w:r>
              <w:rPr>
                <w:i/>
                <w:color w:val="000000"/>
              </w:rPr>
              <w:t>Isehaq Al-Nafai, University of Manchester</w:t>
            </w:r>
          </w:p>
        </w:tc>
      </w:tr>
      <w:tr w:rsidR="00B26324" w:rsidRPr="000C584F" w14:paraId="029E5823" w14:textId="77777777" w:rsidTr="0098304C">
        <w:trPr>
          <w:cantSplit/>
        </w:trPr>
        <w:tc>
          <w:tcPr>
            <w:tcW w:w="1046" w:type="dxa"/>
          </w:tcPr>
          <w:p w14:paraId="56679FD1" w14:textId="08E61FE1" w:rsidR="00B26324" w:rsidRPr="007B6589" w:rsidRDefault="00B26324" w:rsidP="00B26324">
            <w:pPr>
              <w:rPr>
                <w:b/>
                <w:bCs/>
              </w:rPr>
            </w:pPr>
            <w:r w:rsidRPr="007B6589">
              <w:rPr>
                <w:b/>
                <w:bCs/>
              </w:rPr>
              <w:t>11:</w:t>
            </w:r>
            <w:r w:rsidR="00E67CF9">
              <w:rPr>
                <w:b/>
                <w:bCs/>
              </w:rPr>
              <w:t>15</w:t>
            </w:r>
          </w:p>
        </w:tc>
        <w:tc>
          <w:tcPr>
            <w:tcW w:w="8593" w:type="dxa"/>
          </w:tcPr>
          <w:p w14:paraId="606AF74E" w14:textId="76275396" w:rsidR="00B26324" w:rsidRPr="000C584F" w:rsidRDefault="00F44B65" w:rsidP="00B26324">
            <w:pPr>
              <w:rPr>
                <w:i/>
                <w:color w:val="000000"/>
              </w:rPr>
            </w:pPr>
            <w:r>
              <w:rPr>
                <w:b/>
              </w:rPr>
              <w:t>Break</w:t>
            </w:r>
          </w:p>
        </w:tc>
      </w:tr>
      <w:tr w:rsidR="00B26324" w:rsidRPr="000C584F" w14:paraId="75E73416" w14:textId="77777777" w:rsidTr="0098304C">
        <w:trPr>
          <w:cantSplit/>
        </w:trPr>
        <w:tc>
          <w:tcPr>
            <w:tcW w:w="1046" w:type="dxa"/>
          </w:tcPr>
          <w:p w14:paraId="0FA7E04E" w14:textId="0DCFC670" w:rsidR="00B26324" w:rsidRPr="000C584F" w:rsidRDefault="00B26324" w:rsidP="00B26324">
            <w:r>
              <w:t>11:</w:t>
            </w:r>
            <w:r w:rsidR="00E67CF9">
              <w:t>30</w:t>
            </w:r>
          </w:p>
        </w:tc>
        <w:tc>
          <w:tcPr>
            <w:tcW w:w="8593" w:type="dxa"/>
          </w:tcPr>
          <w:p w14:paraId="50C21B74" w14:textId="3D334A2C" w:rsidR="001E09E1" w:rsidRDefault="001E09E1" w:rsidP="001E09E1">
            <w:pPr>
              <w:rPr>
                <w:rFonts w:ascii="Calibri" w:hAnsi="Calibri" w:cs="Calibri"/>
                <w:color w:val="000000"/>
              </w:rPr>
            </w:pPr>
            <w:r>
              <w:rPr>
                <w:rFonts w:ascii="Calibri" w:hAnsi="Calibri" w:cs="Calibri"/>
                <w:color w:val="000000"/>
              </w:rPr>
              <w:t>“Corrosion testing under variable pH: experimental setup and preliminary results”</w:t>
            </w:r>
          </w:p>
          <w:p w14:paraId="6BD217C8" w14:textId="7284CEF5" w:rsidR="00B26324" w:rsidRPr="00360EB5" w:rsidRDefault="001E09E1" w:rsidP="00B26324">
            <w:pPr>
              <w:rPr>
                <w:i/>
              </w:rPr>
            </w:pPr>
            <w:r>
              <w:rPr>
                <w:i/>
              </w:rPr>
              <w:t>Michele Curioni, University of Manchester</w:t>
            </w:r>
          </w:p>
        </w:tc>
      </w:tr>
      <w:tr w:rsidR="00B26324" w:rsidRPr="000C584F" w14:paraId="759B4EF2" w14:textId="77777777" w:rsidTr="0098304C">
        <w:trPr>
          <w:cantSplit/>
        </w:trPr>
        <w:tc>
          <w:tcPr>
            <w:tcW w:w="1046" w:type="dxa"/>
          </w:tcPr>
          <w:p w14:paraId="41C62781" w14:textId="037F55C2" w:rsidR="00B26324" w:rsidRDefault="00B26324" w:rsidP="00B26324">
            <w:r w:rsidRPr="000C584F">
              <w:t>1</w:t>
            </w:r>
            <w:r w:rsidR="00E67CF9">
              <w:t>2:00</w:t>
            </w:r>
          </w:p>
        </w:tc>
        <w:tc>
          <w:tcPr>
            <w:tcW w:w="8593" w:type="dxa"/>
          </w:tcPr>
          <w:p w14:paraId="2217DBE6" w14:textId="63AB7A11" w:rsidR="001E09E1" w:rsidRDefault="001E09E1" w:rsidP="001E09E1">
            <w:pPr>
              <w:rPr>
                <w:rFonts w:ascii="Calibri" w:hAnsi="Calibri" w:cs="Calibri"/>
                <w:color w:val="000000"/>
              </w:rPr>
            </w:pPr>
            <w:r>
              <w:rPr>
                <w:rFonts w:ascii="Calibri" w:hAnsi="Calibri" w:cs="Calibri"/>
                <w:color w:val="000000"/>
              </w:rPr>
              <w:t>“The influence of zinc loading on the efficiency in the transfer of galvanic current during cathodic protection mode by the zinc dust in epoxy zinc primers on steel”</w:t>
            </w:r>
          </w:p>
          <w:p w14:paraId="436E32AF" w14:textId="0C15C82F" w:rsidR="00B26324" w:rsidRPr="001E09E1" w:rsidRDefault="001E09E1" w:rsidP="00B26324">
            <w:pPr>
              <w:rPr>
                <w:i/>
                <w:iCs/>
              </w:rPr>
            </w:pPr>
            <w:r w:rsidRPr="001E09E1">
              <w:rPr>
                <w:i/>
                <w:iCs/>
              </w:rPr>
              <w:t>Katarzyna Rzeszutek, University of Manchester</w:t>
            </w:r>
          </w:p>
        </w:tc>
      </w:tr>
      <w:tr w:rsidR="00B26324" w:rsidRPr="000C584F" w14:paraId="044F8E1F" w14:textId="77777777" w:rsidTr="0098304C">
        <w:trPr>
          <w:cantSplit/>
        </w:trPr>
        <w:tc>
          <w:tcPr>
            <w:tcW w:w="1046" w:type="dxa"/>
          </w:tcPr>
          <w:p w14:paraId="62307EEA" w14:textId="5374DE62" w:rsidR="00B26324" w:rsidRPr="000C584F" w:rsidRDefault="00B26324" w:rsidP="00B26324">
            <w:pPr>
              <w:rPr>
                <w:b/>
              </w:rPr>
            </w:pPr>
            <w:r w:rsidRPr="000C584F">
              <w:rPr>
                <w:b/>
              </w:rPr>
              <w:t>1</w:t>
            </w:r>
            <w:r>
              <w:rPr>
                <w:b/>
              </w:rPr>
              <w:t>2:</w:t>
            </w:r>
            <w:r w:rsidR="00E67CF9">
              <w:rPr>
                <w:b/>
              </w:rPr>
              <w:t>30</w:t>
            </w:r>
          </w:p>
        </w:tc>
        <w:tc>
          <w:tcPr>
            <w:tcW w:w="8593" w:type="dxa"/>
          </w:tcPr>
          <w:p w14:paraId="7981D183" w14:textId="7733836C" w:rsidR="00B26324" w:rsidRPr="000C584F" w:rsidRDefault="00B26324" w:rsidP="00B26324">
            <w:pPr>
              <w:rPr>
                <w:b/>
              </w:rPr>
            </w:pPr>
            <w:r>
              <w:rPr>
                <w:b/>
              </w:rPr>
              <w:t>Lunch</w:t>
            </w:r>
          </w:p>
        </w:tc>
      </w:tr>
      <w:tr w:rsidR="00067095" w:rsidRPr="000C584F" w14:paraId="5C20F349" w14:textId="77777777" w:rsidTr="0098304C">
        <w:trPr>
          <w:cantSplit/>
        </w:trPr>
        <w:tc>
          <w:tcPr>
            <w:tcW w:w="9639" w:type="dxa"/>
            <w:gridSpan w:val="2"/>
          </w:tcPr>
          <w:p w14:paraId="32087585" w14:textId="4F312C4F" w:rsidR="00067095" w:rsidRPr="00361596" w:rsidRDefault="00067095" w:rsidP="00067095">
            <w:pPr>
              <w:jc w:val="center"/>
              <w:rPr>
                <w:b/>
                <w:bCs/>
                <w:iCs/>
                <w:sz w:val="32"/>
                <w:szCs w:val="32"/>
              </w:rPr>
            </w:pPr>
            <w:r w:rsidRPr="00361596">
              <w:rPr>
                <w:b/>
                <w:bCs/>
                <w:iCs/>
                <w:sz w:val="32"/>
                <w:szCs w:val="32"/>
              </w:rPr>
              <w:t xml:space="preserve"> </w:t>
            </w:r>
            <w:r w:rsidRPr="00361596">
              <w:rPr>
                <w:b/>
                <w:bCs/>
                <w:iCs/>
                <w:sz w:val="28"/>
                <w:szCs w:val="28"/>
              </w:rPr>
              <w:t>“Prosperity Partnership”: Sustainable coatings by rational design (</w:t>
            </w:r>
            <w:proofErr w:type="spellStart"/>
            <w:r w:rsidRPr="00361596">
              <w:rPr>
                <w:b/>
                <w:bCs/>
                <w:iCs/>
                <w:sz w:val="28"/>
                <w:szCs w:val="28"/>
              </w:rPr>
              <w:t>SusCoRD</w:t>
            </w:r>
            <w:proofErr w:type="spellEnd"/>
            <w:r w:rsidRPr="00361596">
              <w:rPr>
                <w:b/>
                <w:bCs/>
                <w:iCs/>
                <w:sz w:val="28"/>
                <w:szCs w:val="28"/>
              </w:rPr>
              <w:t>)</w:t>
            </w:r>
          </w:p>
          <w:p w14:paraId="62972986" w14:textId="48238D64" w:rsidR="00067095" w:rsidRPr="00067095" w:rsidRDefault="00067095" w:rsidP="00067095">
            <w:pPr>
              <w:jc w:val="center"/>
              <w:rPr>
                <w:i/>
              </w:rPr>
            </w:pPr>
            <w:r w:rsidRPr="0098304C">
              <w:rPr>
                <w:i/>
                <w:sz w:val="24"/>
                <w:szCs w:val="24"/>
              </w:rPr>
              <w:t>EPSRC and AkzoNobel, with the Universities of Manchester, Sheffield, and Liverpool</w:t>
            </w:r>
          </w:p>
        </w:tc>
      </w:tr>
      <w:tr w:rsidR="00315161" w:rsidRPr="000C584F" w14:paraId="288CCF6B" w14:textId="77777777" w:rsidTr="0098304C">
        <w:trPr>
          <w:cantSplit/>
        </w:trPr>
        <w:tc>
          <w:tcPr>
            <w:tcW w:w="1046" w:type="dxa"/>
          </w:tcPr>
          <w:p w14:paraId="3946839E" w14:textId="610D8C28" w:rsidR="00315161" w:rsidRDefault="00315161" w:rsidP="00315161">
            <w:pPr>
              <w:rPr>
                <w:bCs/>
              </w:rPr>
            </w:pPr>
            <w:r>
              <w:rPr>
                <w:bCs/>
              </w:rPr>
              <w:t>13:30</w:t>
            </w:r>
          </w:p>
        </w:tc>
        <w:tc>
          <w:tcPr>
            <w:tcW w:w="8593" w:type="dxa"/>
          </w:tcPr>
          <w:p w14:paraId="752061A8" w14:textId="74D9324A" w:rsidR="00067095" w:rsidRDefault="0098304C" w:rsidP="00315161">
            <w:pPr>
              <w:rPr>
                <w:iCs/>
              </w:rPr>
            </w:pPr>
            <w:r>
              <w:rPr>
                <w:iCs/>
              </w:rPr>
              <w:t xml:space="preserve">What is </w:t>
            </w:r>
            <w:proofErr w:type="spellStart"/>
            <w:r w:rsidR="00315161">
              <w:rPr>
                <w:iCs/>
              </w:rPr>
              <w:t>SusCoRD</w:t>
            </w:r>
            <w:proofErr w:type="spellEnd"/>
            <w:r>
              <w:rPr>
                <w:iCs/>
              </w:rPr>
              <w:t>?</w:t>
            </w:r>
          </w:p>
          <w:p w14:paraId="6134256E" w14:textId="5C5E3790" w:rsidR="00315161" w:rsidRDefault="00315161" w:rsidP="00067095">
            <w:pPr>
              <w:rPr>
                <w:iCs/>
              </w:rPr>
            </w:pPr>
            <w:r>
              <w:rPr>
                <w:i/>
              </w:rPr>
              <w:t>Simon Gibbon, AkzoNobel</w:t>
            </w:r>
          </w:p>
        </w:tc>
      </w:tr>
      <w:tr w:rsidR="00067095" w:rsidRPr="000C584F" w14:paraId="4724ED5A" w14:textId="77777777" w:rsidTr="0098304C">
        <w:trPr>
          <w:cantSplit/>
        </w:trPr>
        <w:tc>
          <w:tcPr>
            <w:tcW w:w="1046" w:type="dxa"/>
          </w:tcPr>
          <w:p w14:paraId="28FB861B" w14:textId="1B836CE5" w:rsidR="00067095" w:rsidRDefault="00067095" w:rsidP="00315161">
            <w:pPr>
              <w:rPr>
                <w:bCs/>
              </w:rPr>
            </w:pPr>
            <w:r>
              <w:rPr>
                <w:bCs/>
              </w:rPr>
              <w:t>13:40</w:t>
            </w:r>
          </w:p>
        </w:tc>
        <w:tc>
          <w:tcPr>
            <w:tcW w:w="8593" w:type="dxa"/>
          </w:tcPr>
          <w:p w14:paraId="5CB9C0A4" w14:textId="7830A464" w:rsidR="00067095" w:rsidRDefault="00067095" w:rsidP="00315161">
            <w:pPr>
              <w:rPr>
                <w:iCs/>
              </w:rPr>
            </w:pPr>
            <w:proofErr w:type="spellStart"/>
            <w:r>
              <w:rPr>
                <w:iCs/>
              </w:rPr>
              <w:t>SusCoRD</w:t>
            </w:r>
            <w:proofErr w:type="spellEnd"/>
            <w:r>
              <w:rPr>
                <w:iCs/>
              </w:rPr>
              <w:t>: programme vision</w:t>
            </w:r>
          </w:p>
          <w:p w14:paraId="5454754D" w14:textId="5D203762" w:rsidR="00067095" w:rsidRDefault="00067095" w:rsidP="00315161">
            <w:pPr>
              <w:rPr>
                <w:iCs/>
              </w:rPr>
            </w:pPr>
            <w:r>
              <w:rPr>
                <w:i/>
              </w:rPr>
              <w:t>Stuart Lyon, University of Manchester</w:t>
            </w:r>
          </w:p>
        </w:tc>
      </w:tr>
      <w:tr w:rsidR="00315161" w:rsidRPr="000C584F" w14:paraId="0E7C4CED" w14:textId="77777777" w:rsidTr="0098304C">
        <w:trPr>
          <w:cantSplit/>
        </w:trPr>
        <w:tc>
          <w:tcPr>
            <w:tcW w:w="1046" w:type="dxa"/>
          </w:tcPr>
          <w:p w14:paraId="3CFE0946" w14:textId="5B9C2312" w:rsidR="00315161" w:rsidRDefault="00315161" w:rsidP="00315161">
            <w:pPr>
              <w:rPr>
                <w:bCs/>
              </w:rPr>
            </w:pPr>
            <w:r>
              <w:rPr>
                <w:bCs/>
              </w:rPr>
              <w:t>13:50</w:t>
            </w:r>
          </w:p>
        </w:tc>
        <w:tc>
          <w:tcPr>
            <w:tcW w:w="8593" w:type="dxa"/>
          </w:tcPr>
          <w:p w14:paraId="65F1C8E7" w14:textId="77777777" w:rsidR="00315161" w:rsidRDefault="00315161" w:rsidP="00315161">
            <w:pPr>
              <w:rPr>
                <w:iCs/>
              </w:rPr>
            </w:pPr>
            <w:r>
              <w:rPr>
                <w:iCs/>
              </w:rPr>
              <w:t>Work package 4: “Modelling and simulation”</w:t>
            </w:r>
          </w:p>
          <w:p w14:paraId="78B68E41" w14:textId="28104344" w:rsidR="00315161" w:rsidRPr="00315161" w:rsidRDefault="00315161" w:rsidP="00315161">
            <w:pPr>
              <w:rPr>
                <w:i/>
              </w:rPr>
            </w:pPr>
            <w:r>
              <w:rPr>
                <w:i/>
              </w:rPr>
              <w:t>Flor Siperstein (Manchester), Peter Visser (</w:t>
            </w:r>
            <w:proofErr w:type="spellStart"/>
            <w:r>
              <w:rPr>
                <w:i/>
              </w:rPr>
              <w:t>AzkoNobel</w:t>
            </w:r>
            <w:proofErr w:type="spellEnd"/>
            <w:r>
              <w:rPr>
                <w:i/>
              </w:rPr>
              <w:t>) and researchers</w:t>
            </w:r>
          </w:p>
        </w:tc>
      </w:tr>
      <w:tr w:rsidR="00315161" w:rsidRPr="000C584F" w14:paraId="6032BDEB" w14:textId="77777777" w:rsidTr="0098304C">
        <w:trPr>
          <w:cantSplit/>
        </w:trPr>
        <w:tc>
          <w:tcPr>
            <w:tcW w:w="1046" w:type="dxa"/>
          </w:tcPr>
          <w:p w14:paraId="519FD692" w14:textId="03A6F5C6" w:rsidR="00315161" w:rsidRDefault="00315161" w:rsidP="00315161">
            <w:pPr>
              <w:rPr>
                <w:bCs/>
              </w:rPr>
            </w:pPr>
            <w:r>
              <w:rPr>
                <w:bCs/>
              </w:rPr>
              <w:t>14:10</w:t>
            </w:r>
          </w:p>
        </w:tc>
        <w:tc>
          <w:tcPr>
            <w:tcW w:w="8593" w:type="dxa"/>
          </w:tcPr>
          <w:p w14:paraId="2186B3E5" w14:textId="193E5F3E" w:rsidR="00315161" w:rsidRDefault="00315161" w:rsidP="00315161">
            <w:pPr>
              <w:rPr>
                <w:iCs/>
              </w:rPr>
            </w:pPr>
            <w:r>
              <w:rPr>
                <w:iCs/>
              </w:rPr>
              <w:t>Work package 2: “Polymers and interfaces”</w:t>
            </w:r>
          </w:p>
          <w:p w14:paraId="7BF77AE6" w14:textId="2FA5D7FF" w:rsidR="00315161" w:rsidRDefault="00315161" w:rsidP="00315161">
            <w:pPr>
              <w:rPr>
                <w:iCs/>
              </w:rPr>
            </w:pPr>
            <w:r>
              <w:rPr>
                <w:i/>
              </w:rPr>
              <w:t xml:space="preserve">Richard Jones (Manchester), Mark </w:t>
            </w:r>
            <w:proofErr w:type="spellStart"/>
            <w:r>
              <w:rPr>
                <w:i/>
              </w:rPr>
              <w:t>Irwen</w:t>
            </w:r>
            <w:proofErr w:type="spellEnd"/>
            <w:r>
              <w:rPr>
                <w:i/>
              </w:rPr>
              <w:t xml:space="preserve"> (AkzoNobel) and researchers</w:t>
            </w:r>
          </w:p>
        </w:tc>
      </w:tr>
      <w:tr w:rsidR="00315161" w:rsidRPr="000C584F" w14:paraId="2CDDA63F" w14:textId="77777777" w:rsidTr="0098304C">
        <w:trPr>
          <w:cantSplit/>
        </w:trPr>
        <w:tc>
          <w:tcPr>
            <w:tcW w:w="1046" w:type="dxa"/>
          </w:tcPr>
          <w:p w14:paraId="15ACBDA9" w14:textId="7DFD4A93" w:rsidR="00315161" w:rsidRPr="00067095" w:rsidRDefault="00315161" w:rsidP="00315161">
            <w:pPr>
              <w:rPr>
                <w:b/>
              </w:rPr>
            </w:pPr>
            <w:r w:rsidRPr="00067095">
              <w:rPr>
                <w:b/>
              </w:rPr>
              <w:t>14:30</w:t>
            </w:r>
          </w:p>
        </w:tc>
        <w:tc>
          <w:tcPr>
            <w:tcW w:w="8593" w:type="dxa"/>
          </w:tcPr>
          <w:p w14:paraId="1EF4B558" w14:textId="3FACDD19" w:rsidR="00315161" w:rsidRPr="00067095" w:rsidRDefault="00315161" w:rsidP="00315161">
            <w:pPr>
              <w:rPr>
                <w:b/>
                <w:iCs/>
              </w:rPr>
            </w:pPr>
            <w:r w:rsidRPr="00067095">
              <w:rPr>
                <w:b/>
                <w:iCs/>
              </w:rPr>
              <w:t>Break</w:t>
            </w:r>
          </w:p>
        </w:tc>
      </w:tr>
      <w:tr w:rsidR="00315161" w:rsidRPr="000C584F" w14:paraId="4645454C" w14:textId="77777777" w:rsidTr="0098304C">
        <w:trPr>
          <w:cantSplit/>
        </w:trPr>
        <w:tc>
          <w:tcPr>
            <w:tcW w:w="1046" w:type="dxa"/>
          </w:tcPr>
          <w:p w14:paraId="594FF3B1" w14:textId="405C99B7" w:rsidR="00315161" w:rsidRDefault="00315161" w:rsidP="00315161">
            <w:r>
              <w:rPr>
                <w:bCs/>
              </w:rPr>
              <w:t>1</w:t>
            </w:r>
            <w:r w:rsidR="00067095">
              <w:rPr>
                <w:bCs/>
              </w:rPr>
              <w:t>4:45</w:t>
            </w:r>
          </w:p>
        </w:tc>
        <w:tc>
          <w:tcPr>
            <w:tcW w:w="8593" w:type="dxa"/>
          </w:tcPr>
          <w:p w14:paraId="3E6B2041" w14:textId="6E1A2EC6" w:rsidR="00315161" w:rsidRDefault="00315161" w:rsidP="00315161">
            <w:pPr>
              <w:rPr>
                <w:iCs/>
              </w:rPr>
            </w:pPr>
            <w:r>
              <w:rPr>
                <w:iCs/>
              </w:rPr>
              <w:t>Work package 1: “</w:t>
            </w:r>
            <w:r w:rsidR="00067095">
              <w:rPr>
                <w:iCs/>
              </w:rPr>
              <w:t>Predictive design</w:t>
            </w:r>
            <w:r>
              <w:rPr>
                <w:iCs/>
              </w:rPr>
              <w:t>”</w:t>
            </w:r>
          </w:p>
          <w:p w14:paraId="6B44B79F" w14:textId="3B4C3272" w:rsidR="00315161" w:rsidRPr="00F44B65" w:rsidRDefault="00067095" w:rsidP="00315161">
            <w:pPr>
              <w:rPr>
                <w:i/>
              </w:rPr>
            </w:pPr>
            <w:r>
              <w:rPr>
                <w:i/>
              </w:rPr>
              <w:t>Douglas Kell</w:t>
            </w:r>
            <w:r w:rsidR="00315161">
              <w:rPr>
                <w:i/>
              </w:rPr>
              <w:t xml:space="preserve"> (</w:t>
            </w:r>
            <w:r>
              <w:rPr>
                <w:i/>
              </w:rPr>
              <w:t>Liverpool</w:t>
            </w:r>
            <w:r w:rsidR="00315161">
              <w:rPr>
                <w:i/>
              </w:rPr>
              <w:t xml:space="preserve">), </w:t>
            </w:r>
            <w:r>
              <w:rPr>
                <w:i/>
              </w:rPr>
              <w:t xml:space="preserve">Bob Luigjes </w:t>
            </w:r>
            <w:r w:rsidR="00315161">
              <w:rPr>
                <w:i/>
              </w:rPr>
              <w:t>(</w:t>
            </w:r>
            <w:proofErr w:type="spellStart"/>
            <w:r w:rsidR="00315161">
              <w:rPr>
                <w:i/>
              </w:rPr>
              <w:t>AzkoNobel</w:t>
            </w:r>
            <w:proofErr w:type="spellEnd"/>
            <w:r w:rsidR="00315161">
              <w:rPr>
                <w:i/>
              </w:rPr>
              <w:t>) and researchers</w:t>
            </w:r>
          </w:p>
        </w:tc>
      </w:tr>
      <w:tr w:rsidR="00315161" w:rsidRPr="000C584F" w14:paraId="39925D41" w14:textId="77777777" w:rsidTr="0098304C">
        <w:trPr>
          <w:cantSplit/>
        </w:trPr>
        <w:tc>
          <w:tcPr>
            <w:tcW w:w="1046" w:type="dxa"/>
          </w:tcPr>
          <w:p w14:paraId="7B0BF4BA" w14:textId="3FAD45DF" w:rsidR="00315161" w:rsidRPr="000C584F" w:rsidRDefault="00067095" w:rsidP="00315161">
            <w:r>
              <w:t>15:</w:t>
            </w:r>
            <w:r w:rsidR="0098304C">
              <w:t>05</w:t>
            </w:r>
          </w:p>
        </w:tc>
        <w:tc>
          <w:tcPr>
            <w:tcW w:w="8593" w:type="dxa"/>
          </w:tcPr>
          <w:p w14:paraId="7384E24D" w14:textId="5CA2115A" w:rsidR="00315161" w:rsidRDefault="00315161" w:rsidP="00315161">
            <w:pPr>
              <w:rPr>
                <w:iCs/>
              </w:rPr>
            </w:pPr>
            <w:r>
              <w:rPr>
                <w:iCs/>
              </w:rPr>
              <w:t>Work package 3: “Coatings and substrates”</w:t>
            </w:r>
          </w:p>
          <w:p w14:paraId="07789FAD" w14:textId="585DD385" w:rsidR="00315161" w:rsidRPr="00F44B65" w:rsidRDefault="00315161" w:rsidP="00315161">
            <w:pPr>
              <w:rPr>
                <w:i/>
              </w:rPr>
            </w:pPr>
            <w:r>
              <w:rPr>
                <w:i/>
              </w:rPr>
              <w:t xml:space="preserve">Xiaorong Zhou (Manchester), </w:t>
            </w:r>
            <w:r w:rsidR="00067095">
              <w:rPr>
                <w:i/>
              </w:rPr>
              <w:t>Niek Hijnen</w:t>
            </w:r>
            <w:r>
              <w:rPr>
                <w:i/>
              </w:rPr>
              <w:t xml:space="preserve"> (AkzoNobel) and researchers</w:t>
            </w:r>
          </w:p>
        </w:tc>
      </w:tr>
      <w:tr w:rsidR="00315161" w:rsidRPr="000C584F" w14:paraId="49C9A5A5" w14:textId="77777777" w:rsidTr="0098304C">
        <w:trPr>
          <w:cantSplit/>
        </w:trPr>
        <w:tc>
          <w:tcPr>
            <w:tcW w:w="1046" w:type="dxa"/>
          </w:tcPr>
          <w:p w14:paraId="3F10634D" w14:textId="3E586625" w:rsidR="00315161" w:rsidRPr="000C584F" w:rsidRDefault="00315161" w:rsidP="00315161">
            <w:r w:rsidRPr="000C584F">
              <w:t>1</w:t>
            </w:r>
            <w:r w:rsidR="00067095">
              <w:t>5:</w:t>
            </w:r>
            <w:r w:rsidR="0098304C">
              <w:t>2</w:t>
            </w:r>
            <w:r w:rsidR="00067095">
              <w:t>5</w:t>
            </w:r>
          </w:p>
        </w:tc>
        <w:tc>
          <w:tcPr>
            <w:tcW w:w="8593" w:type="dxa"/>
          </w:tcPr>
          <w:p w14:paraId="41FB68F2" w14:textId="277C80CB" w:rsidR="00315161" w:rsidRDefault="00067095" w:rsidP="00315161">
            <w:pPr>
              <w:rPr>
                <w:iCs/>
              </w:rPr>
            </w:pPr>
            <w:proofErr w:type="spellStart"/>
            <w:r>
              <w:rPr>
                <w:iCs/>
              </w:rPr>
              <w:t>SusCord</w:t>
            </w:r>
            <w:r w:rsidR="0098304C">
              <w:rPr>
                <w:iCs/>
              </w:rPr>
              <w:t>’s</w:t>
            </w:r>
            <w:proofErr w:type="spellEnd"/>
            <w:r w:rsidR="0098304C">
              <w:rPr>
                <w:iCs/>
              </w:rPr>
              <w:t xml:space="preserve"> place in </w:t>
            </w:r>
            <w:r>
              <w:rPr>
                <w:iCs/>
              </w:rPr>
              <w:t>AkzoNobel’s research portfolio</w:t>
            </w:r>
          </w:p>
          <w:p w14:paraId="09E5A3CD" w14:textId="32D7868F" w:rsidR="00067095" w:rsidRPr="00067095" w:rsidRDefault="00067095" w:rsidP="00315161">
            <w:pPr>
              <w:rPr>
                <w:i/>
              </w:rPr>
            </w:pPr>
            <w:r>
              <w:rPr>
                <w:i/>
              </w:rPr>
              <w:t>Claudio di Lullo, AkzoNobel</w:t>
            </w:r>
          </w:p>
        </w:tc>
      </w:tr>
      <w:tr w:rsidR="0098304C" w:rsidRPr="008863E5" w14:paraId="62210F42" w14:textId="77777777" w:rsidTr="0098304C">
        <w:trPr>
          <w:cantSplit/>
        </w:trPr>
        <w:tc>
          <w:tcPr>
            <w:tcW w:w="1046" w:type="dxa"/>
          </w:tcPr>
          <w:p w14:paraId="337A17D7" w14:textId="2A1DAE88" w:rsidR="0098304C" w:rsidRDefault="0098304C" w:rsidP="00315161">
            <w:r>
              <w:t>15:40</w:t>
            </w:r>
          </w:p>
        </w:tc>
        <w:tc>
          <w:tcPr>
            <w:tcW w:w="8593" w:type="dxa"/>
          </w:tcPr>
          <w:p w14:paraId="24E86C65" w14:textId="77777777" w:rsidR="0098304C" w:rsidRDefault="0098304C" w:rsidP="00315161">
            <w:pPr>
              <w:rPr>
                <w:iCs/>
              </w:rPr>
            </w:pPr>
            <w:r>
              <w:rPr>
                <w:iCs/>
              </w:rPr>
              <w:t>“</w:t>
            </w:r>
            <w:r w:rsidRPr="0098304C">
              <w:rPr>
                <w:iCs/>
              </w:rPr>
              <w:t>Corrosion protection in a sustainable world</w:t>
            </w:r>
            <w:r>
              <w:rPr>
                <w:iCs/>
              </w:rPr>
              <w:t>”</w:t>
            </w:r>
          </w:p>
          <w:p w14:paraId="6DF16E4A" w14:textId="4BA195C1" w:rsidR="0098304C" w:rsidRPr="0098304C" w:rsidRDefault="0098304C" w:rsidP="00315161">
            <w:pPr>
              <w:rPr>
                <w:i/>
              </w:rPr>
            </w:pPr>
            <w:r>
              <w:rPr>
                <w:i/>
              </w:rPr>
              <w:t>Open discussion</w:t>
            </w:r>
          </w:p>
        </w:tc>
      </w:tr>
      <w:tr w:rsidR="00315161" w:rsidRPr="008863E5" w14:paraId="776F89A5" w14:textId="77777777" w:rsidTr="0098304C">
        <w:trPr>
          <w:cantSplit/>
        </w:trPr>
        <w:tc>
          <w:tcPr>
            <w:tcW w:w="1046" w:type="dxa"/>
          </w:tcPr>
          <w:p w14:paraId="57E4914B" w14:textId="7F4F36AE" w:rsidR="00315161" w:rsidRPr="000C584F" w:rsidRDefault="00315161" w:rsidP="00315161">
            <w:r>
              <w:t>1</w:t>
            </w:r>
            <w:r w:rsidR="0098304C">
              <w:t>6</w:t>
            </w:r>
            <w:r>
              <w:t>:00</w:t>
            </w:r>
          </w:p>
        </w:tc>
        <w:tc>
          <w:tcPr>
            <w:tcW w:w="8593" w:type="dxa"/>
          </w:tcPr>
          <w:p w14:paraId="76A6C8BA" w14:textId="6FD4C483" w:rsidR="00315161" w:rsidRPr="008863E5" w:rsidRDefault="00315161" w:rsidP="00315161">
            <w:pPr>
              <w:rPr>
                <w:b/>
                <w:bCs/>
                <w:iCs/>
              </w:rPr>
            </w:pPr>
            <w:r>
              <w:rPr>
                <w:b/>
                <w:bCs/>
                <w:iCs/>
              </w:rPr>
              <w:t>Close</w:t>
            </w:r>
          </w:p>
        </w:tc>
      </w:tr>
    </w:tbl>
    <w:p w14:paraId="252402C9" w14:textId="08A5759A" w:rsidR="00002182" w:rsidRDefault="00002182"/>
    <w:p w14:paraId="4E9D46B2" w14:textId="02AE0BE3" w:rsidR="004B7BFA" w:rsidRDefault="004B7BFA">
      <w:r>
        <w:br w:type="page"/>
      </w:r>
    </w:p>
    <w:p w14:paraId="6A0AA22F" w14:textId="4A2CCDEA" w:rsidR="004B7BFA" w:rsidRDefault="004B7BFA"/>
    <w:p w14:paraId="5DC5B742" w14:textId="47BCD8EA" w:rsidR="0098304C" w:rsidRPr="0098304C" w:rsidRDefault="0098304C" w:rsidP="0099388A">
      <w:pPr>
        <w:keepNext/>
        <w:keepLines/>
        <w:spacing w:before="120" w:after="120"/>
        <w:jc w:val="center"/>
        <w:outlineLvl w:val="0"/>
        <w:rPr>
          <w:rFonts w:eastAsiaTheme="majorEastAsia" w:cstheme="minorHAnsi"/>
          <w:b/>
          <w:bCs/>
          <w:sz w:val="32"/>
          <w:szCs w:val="32"/>
        </w:rPr>
      </w:pPr>
      <w:r w:rsidRPr="0098304C">
        <w:rPr>
          <w:rFonts w:eastAsiaTheme="majorEastAsia" w:cstheme="minorHAnsi"/>
          <w:b/>
          <w:bCs/>
          <w:sz w:val="32"/>
          <w:szCs w:val="32"/>
        </w:rPr>
        <w:t xml:space="preserve">The </w:t>
      </w:r>
      <w:r w:rsidR="0099388A">
        <w:rPr>
          <w:rFonts w:eastAsiaTheme="majorEastAsia" w:cstheme="minorHAnsi"/>
          <w:b/>
          <w:bCs/>
          <w:sz w:val="32"/>
          <w:szCs w:val="32"/>
        </w:rPr>
        <w:t>o</w:t>
      </w:r>
      <w:r w:rsidRPr="0098304C">
        <w:rPr>
          <w:rFonts w:eastAsiaTheme="majorEastAsia" w:cstheme="minorHAnsi"/>
          <w:b/>
          <w:bCs/>
          <w:sz w:val="32"/>
          <w:szCs w:val="32"/>
        </w:rPr>
        <w:t xml:space="preserve">xidation and </w:t>
      </w:r>
      <w:r w:rsidR="0099388A">
        <w:rPr>
          <w:rFonts w:eastAsiaTheme="majorEastAsia" w:cstheme="minorHAnsi"/>
          <w:b/>
          <w:bCs/>
          <w:sz w:val="32"/>
          <w:szCs w:val="32"/>
        </w:rPr>
        <w:t>c</w:t>
      </w:r>
      <w:r w:rsidRPr="0098304C">
        <w:rPr>
          <w:rFonts w:eastAsiaTheme="majorEastAsia" w:cstheme="minorHAnsi"/>
          <w:b/>
          <w:bCs/>
          <w:sz w:val="32"/>
          <w:szCs w:val="32"/>
        </w:rPr>
        <w:t xml:space="preserve">arburisation </w:t>
      </w:r>
      <w:r w:rsidR="0099388A">
        <w:rPr>
          <w:rFonts w:eastAsiaTheme="majorEastAsia" w:cstheme="minorHAnsi"/>
          <w:b/>
          <w:bCs/>
          <w:sz w:val="32"/>
          <w:szCs w:val="32"/>
        </w:rPr>
        <w:t>b</w:t>
      </w:r>
      <w:r w:rsidRPr="0098304C">
        <w:rPr>
          <w:rFonts w:eastAsiaTheme="majorEastAsia" w:cstheme="minorHAnsi"/>
          <w:b/>
          <w:bCs/>
          <w:sz w:val="32"/>
          <w:szCs w:val="32"/>
        </w:rPr>
        <w:t xml:space="preserve">ehaviour of </w:t>
      </w:r>
      <w:r w:rsidR="0099388A">
        <w:rPr>
          <w:rFonts w:eastAsiaTheme="majorEastAsia" w:cstheme="minorHAnsi"/>
          <w:b/>
          <w:bCs/>
          <w:sz w:val="32"/>
          <w:szCs w:val="32"/>
        </w:rPr>
        <w:t>t</w:t>
      </w:r>
      <w:r w:rsidRPr="0098304C">
        <w:rPr>
          <w:rFonts w:eastAsiaTheme="majorEastAsia" w:cstheme="minorHAnsi"/>
          <w:b/>
          <w:bCs/>
          <w:sz w:val="32"/>
          <w:szCs w:val="32"/>
        </w:rPr>
        <w:t xml:space="preserve">ype 316H </w:t>
      </w:r>
      <w:r w:rsidR="0099388A">
        <w:rPr>
          <w:rFonts w:eastAsiaTheme="majorEastAsia" w:cstheme="minorHAnsi"/>
          <w:b/>
          <w:bCs/>
          <w:sz w:val="32"/>
          <w:szCs w:val="32"/>
        </w:rPr>
        <w:t>a</w:t>
      </w:r>
      <w:r w:rsidRPr="0098304C">
        <w:rPr>
          <w:rFonts w:eastAsiaTheme="majorEastAsia" w:cstheme="minorHAnsi"/>
          <w:b/>
          <w:bCs/>
          <w:sz w:val="32"/>
          <w:szCs w:val="32"/>
        </w:rPr>
        <w:t xml:space="preserve">ustenitic </w:t>
      </w:r>
      <w:r w:rsidR="0099388A">
        <w:rPr>
          <w:rFonts w:eastAsiaTheme="majorEastAsia" w:cstheme="minorHAnsi"/>
          <w:b/>
          <w:bCs/>
          <w:sz w:val="32"/>
          <w:szCs w:val="32"/>
        </w:rPr>
        <w:t>s</w:t>
      </w:r>
      <w:r w:rsidRPr="0098304C">
        <w:rPr>
          <w:rFonts w:eastAsiaTheme="majorEastAsia" w:cstheme="minorHAnsi"/>
          <w:b/>
          <w:bCs/>
          <w:sz w:val="32"/>
          <w:szCs w:val="32"/>
        </w:rPr>
        <w:t xml:space="preserve">tainless </w:t>
      </w:r>
      <w:r w:rsidR="0099388A">
        <w:rPr>
          <w:rFonts w:eastAsiaTheme="majorEastAsia" w:cstheme="minorHAnsi"/>
          <w:b/>
          <w:bCs/>
          <w:sz w:val="32"/>
          <w:szCs w:val="32"/>
        </w:rPr>
        <w:t>s</w:t>
      </w:r>
      <w:r w:rsidRPr="0098304C">
        <w:rPr>
          <w:rFonts w:eastAsiaTheme="majorEastAsia" w:cstheme="minorHAnsi"/>
          <w:b/>
          <w:bCs/>
          <w:sz w:val="32"/>
          <w:szCs w:val="32"/>
        </w:rPr>
        <w:t xml:space="preserve">teel in a simulated </w:t>
      </w:r>
      <w:r w:rsidR="0099388A">
        <w:rPr>
          <w:rFonts w:eastAsiaTheme="majorEastAsia" w:cstheme="minorHAnsi"/>
          <w:b/>
          <w:bCs/>
          <w:sz w:val="32"/>
          <w:szCs w:val="32"/>
        </w:rPr>
        <w:t>a</w:t>
      </w:r>
      <w:r w:rsidRPr="0098304C">
        <w:rPr>
          <w:rFonts w:eastAsiaTheme="majorEastAsia" w:cstheme="minorHAnsi"/>
          <w:b/>
          <w:bCs/>
          <w:sz w:val="32"/>
          <w:szCs w:val="32"/>
        </w:rPr>
        <w:t xml:space="preserve">dvanced </w:t>
      </w:r>
      <w:r w:rsidR="0099388A">
        <w:rPr>
          <w:rFonts w:eastAsiaTheme="majorEastAsia" w:cstheme="minorHAnsi"/>
          <w:b/>
          <w:bCs/>
          <w:sz w:val="32"/>
          <w:szCs w:val="32"/>
        </w:rPr>
        <w:t>g</w:t>
      </w:r>
      <w:r w:rsidRPr="0098304C">
        <w:rPr>
          <w:rFonts w:eastAsiaTheme="majorEastAsia" w:cstheme="minorHAnsi"/>
          <w:b/>
          <w:bCs/>
          <w:sz w:val="32"/>
          <w:szCs w:val="32"/>
        </w:rPr>
        <w:t xml:space="preserve">as-cooled </w:t>
      </w:r>
      <w:r w:rsidR="0099388A">
        <w:rPr>
          <w:rFonts w:eastAsiaTheme="majorEastAsia" w:cstheme="minorHAnsi"/>
          <w:b/>
          <w:bCs/>
          <w:sz w:val="32"/>
          <w:szCs w:val="32"/>
        </w:rPr>
        <w:t>r</w:t>
      </w:r>
      <w:r w:rsidRPr="0098304C">
        <w:rPr>
          <w:rFonts w:eastAsiaTheme="majorEastAsia" w:cstheme="minorHAnsi"/>
          <w:b/>
          <w:bCs/>
          <w:sz w:val="32"/>
          <w:szCs w:val="32"/>
        </w:rPr>
        <w:t>eactor environment</w:t>
      </w:r>
    </w:p>
    <w:p w14:paraId="76C599B6" w14:textId="77777777" w:rsidR="0098304C" w:rsidRPr="0099388A" w:rsidRDefault="0098304C" w:rsidP="0099388A">
      <w:pPr>
        <w:spacing w:after="120"/>
        <w:jc w:val="center"/>
        <w:rPr>
          <w:i/>
          <w:sz w:val="24"/>
          <w:szCs w:val="24"/>
        </w:rPr>
      </w:pPr>
      <w:proofErr w:type="spellStart"/>
      <w:r w:rsidRPr="0099388A">
        <w:rPr>
          <w:i/>
          <w:sz w:val="24"/>
          <w:szCs w:val="24"/>
        </w:rPr>
        <w:t>Gredis</w:t>
      </w:r>
      <w:proofErr w:type="spellEnd"/>
      <w:r w:rsidRPr="0099388A">
        <w:rPr>
          <w:i/>
          <w:sz w:val="24"/>
          <w:szCs w:val="24"/>
        </w:rPr>
        <w:t xml:space="preserve"> A.</w:t>
      </w:r>
      <w:r w:rsidRPr="0099388A">
        <w:rPr>
          <w:i/>
          <w:sz w:val="24"/>
          <w:szCs w:val="24"/>
          <w:vertAlign w:val="superscript"/>
        </w:rPr>
        <w:t xml:space="preserve">1, </w:t>
      </w:r>
      <w:proofErr w:type="gramStart"/>
      <w:r w:rsidRPr="0099388A">
        <w:rPr>
          <w:i/>
          <w:sz w:val="24"/>
          <w:szCs w:val="24"/>
          <w:vertAlign w:val="superscript"/>
        </w:rPr>
        <w:t>2</w:t>
      </w:r>
      <w:r w:rsidRPr="0099388A">
        <w:rPr>
          <w:i/>
          <w:sz w:val="24"/>
          <w:szCs w:val="24"/>
        </w:rPr>
        <w:t>,Palkó</w:t>
      </w:r>
      <w:proofErr w:type="gramEnd"/>
      <w:r w:rsidRPr="0099388A">
        <w:rPr>
          <w:i/>
          <w:sz w:val="24"/>
          <w:szCs w:val="24"/>
        </w:rPr>
        <w:t xml:space="preserve"> S.</w:t>
      </w:r>
      <w:r w:rsidRPr="0099388A">
        <w:rPr>
          <w:i/>
          <w:sz w:val="24"/>
          <w:szCs w:val="24"/>
          <w:vertAlign w:val="superscript"/>
        </w:rPr>
        <w:t xml:space="preserve"> 1, 3</w:t>
      </w:r>
      <w:r w:rsidRPr="0099388A">
        <w:rPr>
          <w:i/>
          <w:sz w:val="24"/>
          <w:szCs w:val="24"/>
        </w:rPr>
        <w:t xml:space="preserve"> , Connolly B. </w:t>
      </w:r>
      <w:r w:rsidRPr="0099388A">
        <w:rPr>
          <w:i/>
          <w:sz w:val="24"/>
          <w:szCs w:val="24"/>
          <w:vertAlign w:val="superscript"/>
        </w:rPr>
        <w:t>1, 2</w:t>
      </w:r>
      <w:r w:rsidRPr="0099388A">
        <w:rPr>
          <w:i/>
          <w:sz w:val="24"/>
          <w:szCs w:val="24"/>
        </w:rPr>
        <w:t>, Ainsworth R. A.</w:t>
      </w:r>
      <w:r w:rsidRPr="0099388A">
        <w:rPr>
          <w:i/>
          <w:sz w:val="24"/>
          <w:szCs w:val="24"/>
          <w:vertAlign w:val="superscript"/>
        </w:rPr>
        <w:t xml:space="preserve"> 3</w:t>
      </w:r>
      <w:r w:rsidRPr="0099388A">
        <w:rPr>
          <w:i/>
          <w:sz w:val="24"/>
          <w:szCs w:val="24"/>
        </w:rPr>
        <w:t xml:space="preserve">, Scenini F. </w:t>
      </w:r>
      <w:r w:rsidRPr="0099388A">
        <w:rPr>
          <w:i/>
          <w:sz w:val="24"/>
          <w:szCs w:val="24"/>
          <w:vertAlign w:val="superscript"/>
        </w:rPr>
        <w:t>1, 2</w:t>
      </w:r>
    </w:p>
    <w:p w14:paraId="15A6D554" w14:textId="77777777" w:rsidR="0098304C" w:rsidRPr="0099388A" w:rsidRDefault="0098304C" w:rsidP="0099388A">
      <w:pPr>
        <w:spacing w:after="120"/>
        <w:jc w:val="center"/>
        <w:rPr>
          <w:i/>
          <w:sz w:val="24"/>
          <w:szCs w:val="24"/>
        </w:rPr>
      </w:pPr>
      <w:r w:rsidRPr="0099388A">
        <w:rPr>
          <w:i/>
          <w:sz w:val="24"/>
          <w:szCs w:val="24"/>
          <w:vertAlign w:val="superscript"/>
        </w:rPr>
        <w:t xml:space="preserve">1 </w:t>
      </w:r>
      <w:r w:rsidRPr="0099388A">
        <w:rPr>
          <w:i/>
          <w:sz w:val="24"/>
          <w:szCs w:val="24"/>
        </w:rPr>
        <w:t>Materials Performance Centre, The University of Manchester, UK</w:t>
      </w:r>
    </w:p>
    <w:p w14:paraId="3C52B4E2" w14:textId="77777777" w:rsidR="0098304C" w:rsidRPr="0099388A" w:rsidRDefault="0098304C" w:rsidP="0099388A">
      <w:pPr>
        <w:spacing w:after="120"/>
        <w:jc w:val="center"/>
        <w:rPr>
          <w:i/>
          <w:sz w:val="24"/>
          <w:szCs w:val="24"/>
        </w:rPr>
      </w:pPr>
      <w:r w:rsidRPr="0099388A">
        <w:rPr>
          <w:i/>
          <w:sz w:val="24"/>
          <w:szCs w:val="24"/>
          <w:vertAlign w:val="superscript"/>
        </w:rPr>
        <w:t>2</w:t>
      </w:r>
      <w:r w:rsidRPr="0099388A">
        <w:rPr>
          <w:i/>
          <w:sz w:val="24"/>
          <w:szCs w:val="24"/>
        </w:rPr>
        <w:t>Department of Materials, The University of Manchester, UK</w:t>
      </w:r>
    </w:p>
    <w:p w14:paraId="4BF212E0" w14:textId="77777777" w:rsidR="0098304C" w:rsidRPr="0099388A" w:rsidRDefault="0098304C" w:rsidP="0099388A">
      <w:pPr>
        <w:spacing w:after="120"/>
        <w:jc w:val="center"/>
        <w:rPr>
          <w:i/>
          <w:sz w:val="24"/>
          <w:szCs w:val="24"/>
        </w:rPr>
      </w:pPr>
      <w:r w:rsidRPr="0099388A">
        <w:rPr>
          <w:i/>
          <w:sz w:val="24"/>
          <w:szCs w:val="24"/>
          <w:vertAlign w:val="superscript"/>
        </w:rPr>
        <w:t>3</w:t>
      </w:r>
      <w:r w:rsidRPr="0099388A">
        <w:rPr>
          <w:i/>
          <w:sz w:val="24"/>
          <w:szCs w:val="24"/>
        </w:rPr>
        <w:t>School of Mechanical, Aerospace &amp; Civil Engineering, The University of Manchester, UK</w:t>
      </w:r>
    </w:p>
    <w:p w14:paraId="20CAEDE0" w14:textId="3ED8C6B4" w:rsidR="0098304C" w:rsidRPr="0099388A" w:rsidRDefault="0098304C" w:rsidP="0099388A">
      <w:pPr>
        <w:spacing w:after="120"/>
        <w:jc w:val="both"/>
        <w:rPr>
          <w:rFonts w:cstheme="minorHAnsi"/>
          <w:sz w:val="24"/>
          <w:szCs w:val="24"/>
        </w:rPr>
      </w:pPr>
      <w:r w:rsidRPr="0099388A">
        <w:rPr>
          <w:rFonts w:cstheme="minorHAnsi"/>
          <w:sz w:val="24"/>
          <w:szCs w:val="24"/>
        </w:rPr>
        <w:t>Austenitic stainless steels are widely used in the primary circuit of advanced gas-cooled reactors (AGR) where they operate in a CO</w:t>
      </w:r>
      <w:r w:rsidRPr="0099388A">
        <w:rPr>
          <w:rFonts w:cstheme="minorHAnsi"/>
          <w:sz w:val="24"/>
          <w:szCs w:val="24"/>
          <w:vertAlign w:val="subscript"/>
        </w:rPr>
        <w:t>2</w:t>
      </w:r>
      <w:r w:rsidRPr="0099388A">
        <w:rPr>
          <w:rFonts w:cstheme="minorHAnsi"/>
          <w:sz w:val="24"/>
          <w:szCs w:val="24"/>
        </w:rPr>
        <w:t>/CO gaseous environment at temperatures in the creep regime. Recent findings suggest that type 316 SS is affected by the pressurised CO</w:t>
      </w:r>
      <w:r w:rsidRPr="0099388A">
        <w:rPr>
          <w:rFonts w:cstheme="minorHAnsi"/>
          <w:sz w:val="24"/>
          <w:szCs w:val="24"/>
          <w:vertAlign w:val="subscript"/>
        </w:rPr>
        <w:t>2</w:t>
      </w:r>
      <w:r w:rsidRPr="0099388A">
        <w:rPr>
          <w:rFonts w:cstheme="minorHAnsi"/>
          <w:sz w:val="24"/>
          <w:szCs w:val="24"/>
        </w:rPr>
        <w:t>-based coolant which increases the surface hardness of the steels due to a carburisation process. This also affects the near surface creep properties. Therefore, the effect of the microstructure, applied load and dynamic deformation (creep) on the oxide evolution as well as the effect of the operational parameters (</w:t>
      </w:r>
      <w:proofErr w:type="gramStart"/>
      <w:r w:rsidRPr="0099388A">
        <w:rPr>
          <w:rFonts w:cstheme="minorHAnsi"/>
          <w:sz w:val="24"/>
          <w:szCs w:val="24"/>
        </w:rPr>
        <w:t>i.e.</w:t>
      </w:r>
      <w:proofErr w:type="gramEnd"/>
      <w:r w:rsidRPr="0099388A">
        <w:rPr>
          <w:rFonts w:cstheme="minorHAnsi"/>
          <w:sz w:val="24"/>
          <w:szCs w:val="24"/>
        </w:rPr>
        <w:t xml:space="preserve"> exposure time and temperature) on the materials needs to be understood. In this work, the behaviour of 316H Austenitic SS in a simulated AGR environment has been investigated </w:t>
      </w:r>
      <w:proofErr w:type="gramStart"/>
      <w:r w:rsidRPr="0099388A">
        <w:rPr>
          <w:rFonts w:cstheme="minorHAnsi"/>
          <w:sz w:val="24"/>
          <w:szCs w:val="24"/>
        </w:rPr>
        <w:t>in order to</w:t>
      </w:r>
      <w:proofErr w:type="gramEnd"/>
      <w:r w:rsidRPr="0099388A">
        <w:rPr>
          <w:rFonts w:cstheme="minorHAnsi"/>
          <w:sz w:val="24"/>
          <w:szCs w:val="24"/>
        </w:rPr>
        <w:t xml:space="preserve"> enhance the understanding of the effects of stress, strain and their combined effect as creep on oxide evolution and carburisation depending on the surface finish. The results are discussed in terms of CO</w:t>
      </w:r>
      <w:r w:rsidRPr="0099388A">
        <w:rPr>
          <w:rFonts w:cstheme="minorHAnsi"/>
          <w:sz w:val="24"/>
          <w:szCs w:val="24"/>
          <w:vertAlign w:val="subscript"/>
        </w:rPr>
        <w:t>2</w:t>
      </w:r>
      <w:r w:rsidRPr="0099388A">
        <w:rPr>
          <w:rFonts w:cstheme="minorHAnsi"/>
          <w:sz w:val="24"/>
          <w:szCs w:val="24"/>
        </w:rPr>
        <w:t xml:space="preserve">/CO metal interactions and subsequent oxide formation and carburisation; the effects of grinding/machining on the passive film formation, and carbon ingress, and ultimately carburisation-induced hardening, have been elucidated. </w:t>
      </w:r>
    </w:p>
    <w:p w14:paraId="215F99FF" w14:textId="2EA1678A" w:rsidR="0099388A" w:rsidRDefault="0098304C">
      <w:r>
        <w:br w:type="page"/>
      </w:r>
    </w:p>
    <w:p w14:paraId="755576DC" w14:textId="729DE685" w:rsidR="0098304C" w:rsidRPr="0099388A" w:rsidRDefault="0098304C" w:rsidP="0098304C">
      <w:pPr>
        <w:pStyle w:val="Default"/>
        <w:jc w:val="center"/>
        <w:rPr>
          <w:rFonts w:asciiTheme="minorHAnsi" w:hAnsiTheme="minorHAnsi" w:cstheme="minorHAnsi"/>
          <w:b/>
          <w:bCs/>
          <w:sz w:val="32"/>
          <w:szCs w:val="32"/>
        </w:rPr>
      </w:pPr>
      <w:r w:rsidRPr="0099388A">
        <w:rPr>
          <w:rFonts w:asciiTheme="minorHAnsi" w:hAnsiTheme="minorHAnsi" w:cstheme="minorHAnsi"/>
          <w:b/>
          <w:bCs/>
          <w:sz w:val="32"/>
          <w:szCs w:val="32"/>
        </w:rPr>
        <w:lastRenderedPageBreak/>
        <w:t xml:space="preserve">The </w:t>
      </w:r>
      <w:r w:rsidR="0099388A">
        <w:rPr>
          <w:rFonts w:asciiTheme="minorHAnsi" w:hAnsiTheme="minorHAnsi" w:cstheme="minorHAnsi"/>
          <w:b/>
          <w:bCs/>
          <w:sz w:val="32"/>
          <w:szCs w:val="32"/>
        </w:rPr>
        <w:t>c</w:t>
      </w:r>
      <w:r w:rsidRPr="0099388A">
        <w:rPr>
          <w:rFonts w:asciiTheme="minorHAnsi" w:hAnsiTheme="minorHAnsi" w:cstheme="minorHAnsi"/>
          <w:b/>
          <w:bCs/>
          <w:sz w:val="32"/>
          <w:szCs w:val="32"/>
        </w:rPr>
        <w:t xml:space="preserve">arburisation and </w:t>
      </w:r>
      <w:r w:rsidR="0099388A">
        <w:rPr>
          <w:rFonts w:asciiTheme="minorHAnsi" w:hAnsiTheme="minorHAnsi" w:cstheme="minorHAnsi"/>
          <w:b/>
          <w:bCs/>
          <w:sz w:val="32"/>
          <w:szCs w:val="32"/>
        </w:rPr>
        <w:t>o</w:t>
      </w:r>
      <w:r w:rsidRPr="0099388A">
        <w:rPr>
          <w:rFonts w:asciiTheme="minorHAnsi" w:hAnsiTheme="minorHAnsi" w:cstheme="minorHAnsi"/>
          <w:b/>
          <w:bCs/>
          <w:sz w:val="32"/>
          <w:szCs w:val="32"/>
        </w:rPr>
        <w:t xml:space="preserve">xidation of 9Cr-1Mo </w:t>
      </w:r>
      <w:r w:rsidR="0099388A">
        <w:rPr>
          <w:rFonts w:asciiTheme="minorHAnsi" w:hAnsiTheme="minorHAnsi" w:cstheme="minorHAnsi"/>
          <w:b/>
          <w:bCs/>
          <w:sz w:val="32"/>
          <w:szCs w:val="32"/>
        </w:rPr>
        <w:t>s</w:t>
      </w:r>
      <w:r w:rsidRPr="0099388A">
        <w:rPr>
          <w:rFonts w:asciiTheme="minorHAnsi" w:hAnsiTheme="minorHAnsi" w:cstheme="minorHAnsi"/>
          <w:b/>
          <w:bCs/>
          <w:sz w:val="32"/>
          <w:szCs w:val="32"/>
        </w:rPr>
        <w:t xml:space="preserve">teel </w:t>
      </w:r>
      <w:r w:rsidR="0099388A">
        <w:rPr>
          <w:rFonts w:asciiTheme="minorHAnsi" w:hAnsiTheme="minorHAnsi" w:cstheme="minorHAnsi"/>
          <w:b/>
          <w:bCs/>
          <w:sz w:val="32"/>
          <w:szCs w:val="32"/>
        </w:rPr>
        <w:t>e</w:t>
      </w:r>
      <w:r w:rsidRPr="0099388A">
        <w:rPr>
          <w:rFonts w:asciiTheme="minorHAnsi" w:hAnsiTheme="minorHAnsi" w:cstheme="minorHAnsi"/>
          <w:b/>
          <w:bCs/>
          <w:sz w:val="32"/>
          <w:szCs w:val="32"/>
        </w:rPr>
        <w:t>xposed to CO</w:t>
      </w:r>
      <w:r w:rsidRPr="0099388A">
        <w:rPr>
          <w:rFonts w:asciiTheme="minorHAnsi" w:hAnsiTheme="minorHAnsi" w:cstheme="minorHAnsi"/>
          <w:b/>
          <w:bCs/>
          <w:sz w:val="32"/>
          <w:szCs w:val="32"/>
          <w:vertAlign w:val="subscript"/>
        </w:rPr>
        <w:t>2</w:t>
      </w:r>
    </w:p>
    <w:p w14:paraId="6ABDDBE4" w14:textId="77777777" w:rsidR="0098304C" w:rsidRPr="0099388A" w:rsidRDefault="0098304C" w:rsidP="0098304C">
      <w:pPr>
        <w:pStyle w:val="Default"/>
        <w:jc w:val="center"/>
        <w:rPr>
          <w:rFonts w:asciiTheme="minorHAnsi" w:hAnsiTheme="minorHAnsi" w:cstheme="minorHAnsi"/>
        </w:rPr>
      </w:pPr>
    </w:p>
    <w:p w14:paraId="140C0FED" w14:textId="5E6510D4" w:rsidR="0099388A" w:rsidRDefault="0098304C" w:rsidP="0099388A">
      <w:pPr>
        <w:pStyle w:val="Default"/>
        <w:spacing w:after="120"/>
        <w:jc w:val="center"/>
        <w:rPr>
          <w:rFonts w:asciiTheme="minorHAnsi" w:hAnsiTheme="minorHAnsi" w:cstheme="minorHAnsi"/>
          <w:i/>
          <w:iCs/>
        </w:rPr>
      </w:pPr>
      <w:r w:rsidRPr="0099388A">
        <w:rPr>
          <w:rFonts w:asciiTheme="minorHAnsi" w:hAnsiTheme="minorHAnsi" w:cstheme="minorHAnsi"/>
          <w:i/>
          <w:iCs/>
        </w:rPr>
        <w:t>Lawrence Coghlan</w:t>
      </w:r>
      <w:r w:rsidR="0099388A">
        <w:rPr>
          <w:rFonts w:asciiTheme="minorHAnsi" w:hAnsiTheme="minorHAnsi" w:cstheme="minorHAnsi"/>
          <w:i/>
          <w:iCs/>
          <w:vertAlign w:val="superscript"/>
        </w:rPr>
        <w:t>1</w:t>
      </w:r>
      <w:r w:rsidR="0099388A">
        <w:rPr>
          <w:rFonts w:asciiTheme="minorHAnsi" w:hAnsiTheme="minorHAnsi" w:cstheme="minorHAnsi"/>
          <w:i/>
          <w:iCs/>
        </w:rPr>
        <w:t xml:space="preserve">, </w:t>
      </w:r>
      <w:r w:rsidRPr="0099388A">
        <w:rPr>
          <w:rFonts w:asciiTheme="minorHAnsi" w:hAnsiTheme="minorHAnsi" w:cstheme="minorHAnsi"/>
          <w:i/>
          <w:iCs/>
        </w:rPr>
        <w:t>Rebecca Higginson</w:t>
      </w:r>
      <w:r w:rsidR="0099388A">
        <w:rPr>
          <w:rFonts w:asciiTheme="minorHAnsi" w:hAnsiTheme="minorHAnsi" w:cstheme="minorHAnsi"/>
          <w:i/>
          <w:iCs/>
          <w:vertAlign w:val="superscript"/>
        </w:rPr>
        <w:t>1</w:t>
      </w:r>
      <w:r w:rsidR="0099388A">
        <w:rPr>
          <w:rFonts w:asciiTheme="minorHAnsi" w:hAnsiTheme="minorHAnsi" w:cstheme="minorHAnsi"/>
          <w:i/>
          <w:iCs/>
        </w:rPr>
        <w:t xml:space="preserve">, </w:t>
      </w:r>
      <w:r w:rsidRPr="0099388A">
        <w:rPr>
          <w:rFonts w:asciiTheme="minorHAnsi" w:hAnsiTheme="minorHAnsi" w:cstheme="minorHAnsi"/>
          <w:i/>
          <w:iCs/>
        </w:rPr>
        <w:t>Mark A.E. Jepson</w:t>
      </w:r>
      <w:r w:rsidR="0099388A">
        <w:rPr>
          <w:rFonts w:asciiTheme="minorHAnsi" w:hAnsiTheme="minorHAnsi" w:cstheme="minorHAnsi"/>
          <w:i/>
          <w:iCs/>
          <w:vertAlign w:val="superscript"/>
        </w:rPr>
        <w:t>1</w:t>
      </w:r>
      <w:r w:rsidRPr="0099388A">
        <w:rPr>
          <w:rFonts w:asciiTheme="minorHAnsi" w:hAnsiTheme="minorHAnsi" w:cstheme="minorHAnsi"/>
          <w:i/>
          <w:iCs/>
        </w:rPr>
        <w:t xml:space="preserve">, </w:t>
      </w:r>
    </w:p>
    <w:p w14:paraId="78EE5FFC" w14:textId="47A93443" w:rsidR="0099388A" w:rsidRDefault="0098304C" w:rsidP="0099388A">
      <w:pPr>
        <w:pStyle w:val="Default"/>
        <w:spacing w:after="120"/>
        <w:jc w:val="center"/>
        <w:rPr>
          <w:rFonts w:asciiTheme="minorHAnsi" w:hAnsiTheme="minorHAnsi" w:cstheme="minorHAnsi"/>
          <w:i/>
          <w:iCs/>
        </w:rPr>
      </w:pPr>
      <w:r w:rsidRPr="0099388A">
        <w:rPr>
          <w:rFonts w:asciiTheme="minorHAnsi" w:hAnsiTheme="minorHAnsi" w:cstheme="minorHAnsi"/>
          <w:i/>
          <w:iCs/>
        </w:rPr>
        <w:t>Aya Shin</w:t>
      </w:r>
      <w:r w:rsidR="0099388A">
        <w:rPr>
          <w:rFonts w:asciiTheme="minorHAnsi" w:hAnsiTheme="minorHAnsi" w:cstheme="minorHAnsi"/>
          <w:i/>
          <w:iCs/>
          <w:vertAlign w:val="superscript"/>
        </w:rPr>
        <w:t>2</w:t>
      </w:r>
      <w:r w:rsidRPr="0099388A">
        <w:rPr>
          <w:rFonts w:asciiTheme="minorHAnsi" w:hAnsiTheme="minorHAnsi" w:cstheme="minorHAnsi"/>
          <w:i/>
          <w:iCs/>
        </w:rPr>
        <w:t>, Jonathan Pearson</w:t>
      </w:r>
      <w:r w:rsidR="0099388A">
        <w:rPr>
          <w:rFonts w:asciiTheme="minorHAnsi" w:hAnsiTheme="minorHAnsi" w:cstheme="minorHAnsi"/>
          <w:i/>
          <w:iCs/>
          <w:vertAlign w:val="superscript"/>
        </w:rPr>
        <w:t>2</w:t>
      </w:r>
      <w:r w:rsidR="0099388A">
        <w:rPr>
          <w:rFonts w:asciiTheme="minorHAnsi" w:hAnsiTheme="minorHAnsi" w:cstheme="minorHAnsi"/>
          <w:i/>
          <w:iCs/>
        </w:rPr>
        <w:t xml:space="preserve"> </w:t>
      </w:r>
    </w:p>
    <w:p w14:paraId="5329E201" w14:textId="163B5D86" w:rsidR="0099388A" w:rsidRDefault="0099388A" w:rsidP="0099388A">
      <w:pPr>
        <w:pStyle w:val="Default"/>
        <w:spacing w:after="120"/>
        <w:jc w:val="center"/>
        <w:rPr>
          <w:rFonts w:asciiTheme="minorHAnsi" w:hAnsiTheme="minorHAnsi" w:cstheme="minorHAnsi"/>
          <w:i/>
          <w:iCs/>
        </w:rPr>
      </w:pPr>
      <w:r>
        <w:rPr>
          <w:rFonts w:asciiTheme="minorHAnsi" w:hAnsiTheme="minorHAnsi" w:cstheme="minorHAnsi"/>
          <w:i/>
          <w:iCs/>
          <w:vertAlign w:val="superscript"/>
        </w:rPr>
        <w:t>1</w:t>
      </w:r>
      <w:r>
        <w:rPr>
          <w:rFonts w:asciiTheme="minorHAnsi" w:hAnsiTheme="minorHAnsi" w:cstheme="minorHAnsi"/>
          <w:i/>
          <w:iCs/>
        </w:rPr>
        <w:t>Department of Materials, University of Loughborough</w:t>
      </w:r>
    </w:p>
    <w:p w14:paraId="08DCD06E" w14:textId="7E7F8F0E" w:rsidR="0098304C" w:rsidRPr="0099388A" w:rsidRDefault="0099388A" w:rsidP="0099388A">
      <w:pPr>
        <w:pStyle w:val="Default"/>
        <w:spacing w:after="120" w:line="360" w:lineRule="auto"/>
        <w:jc w:val="center"/>
        <w:rPr>
          <w:rFonts w:asciiTheme="minorHAnsi" w:hAnsiTheme="minorHAnsi" w:cstheme="minorHAnsi"/>
          <w:i/>
          <w:iCs/>
        </w:rPr>
      </w:pPr>
      <w:r>
        <w:rPr>
          <w:rFonts w:asciiTheme="minorHAnsi" w:hAnsiTheme="minorHAnsi" w:cstheme="minorHAnsi"/>
          <w:i/>
          <w:iCs/>
          <w:vertAlign w:val="superscript"/>
        </w:rPr>
        <w:t>2</w:t>
      </w:r>
      <w:r w:rsidR="0098304C" w:rsidRPr="0099388A">
        <w:rPr>
          <w:rFonts w:asciiTheme="minorHAnsi" w:hAnsiTheme="minorHAnsi" w:cstheme="minorHAnsi"/>
          <w:i/>
          <w:iCs/>
        </w:rPr>
        <w:t>EDF Energy</w:t>
      </w:r>
    </w:p>
    <w:p w14:paraId="4F70F6DF" w14:textId="5B4C787D" w:rsidR="0098304C" w:rsidRPr="0099388A" w:rsidRDefault="0098304C" w:rsidP="0099388A">
      <w:pPr>
        <w:spacing w:after="120"/>
        <w:jc w:val="both"/>
        <w:rPr>
          <w:rFonts w:cstheme="minorHAnsi"/>
          <w:sz w:val="24"/>
          <w:szCs w:val="24"/>
        </w:rPr>
      </w:pPr>
      <w:r w:rsidRPr="0099388A">
        <w:rPr>
          <w:rFonts w:cstheme="minorHAnsi"/>
          <w:sz w:val="24"/>
          <w:szCs w:val="24"/>
        </w:rPr>
        <w:t>Due to its high creep strength and oxidation resistance at high temperatures, 9Cr-1Mo steel is used within Advance Gas Cooled Reactors (AGRs) for the pipework This oxidation resistance is provided through the growth of a duplex oxide scale consisting of a protective Cr rich inner spinel and an outer Fe rich layer of magnetite.</w:t>
      </w:r>
      <w:r w:rsidR="0099388A">
        <w:rPr>
          <w:rFonts w:cstheme="minorHAnsi"/>
          <w:sz w:val="24"/>
          <w:szCs w:val="24"/>
        </w:rPr>
        <w:t xml:space="preserve"> </w:t>
      </w:r>
      <w:r w:rsidRPr="0099388A">
        <w:rPr>
          <w:rFonts w:cstheme="minorHAnsi"/>
          <w:sz w:val="24"/>
          <w:szCs w:val="24"/>
        </w:rPr>
        <w:t>Under the operating conditions of the plant 9Cr-1Mo is exposed to CO</w:t>
      </w:r>
      <w:r w:rsidRPr="0099388A">
        <w:rPr>
          <w:rFonts w:cstheme="minorHAnsi"/>
          <w:sz w:val="24"/>
          <w:szCs w:val="24"/>
          <w:vertAlign w:val="subscript"/>
        </w:rPr>
        <w:t>2</w:t>
      </w:r>
      <w:r w:rsidRPr="0099388A">
        <w:rPr>
          <w:rFonts w:cstheme="minorHAnsi"/>
          <w:sz w:val="24"/>
          <w:szCs w:val="24"/>
        </w:rPr>
        <w:t xml:space="preserve"> rich gas at high temperatures leading to complex interactions taking place. CO</w:t>
      </w:r>
      <w:r w:rsidRPr="0099388A">
        <w:rPr>
          <w:rFonts w:cstheme="minorHAnsi"/>
          <w:sz w:val="24"/>
          <w:szCs w:val="24"/>
          <w:vertAlign w:val="subscript"/>
        </w:rPr>
        <w:t xml:space="preserve">2 </w:t>
      </w:r>
      <w:r w:rsidRPr="0099388A">
        <w:rPr>
          <w:rFonts w:cstheme="minorHAnsi"/>
          <w:sz w:val="24"/>
          <w:szCs w:val="24"/>
        </w:rPr>
        <w:t xml:space="preserve">reacts to form CO, C and O via the </w:t>
      </w:r>
      <w:proofErr w:type="spellStart"/>
      <w:r w:rsidRPr="0099388A">
        <w:rPr>
          <w:rFonts w:cstheme="minorHAnsi"/>
          <w:sz w:val="24"/>
          <w:szCs w:val="24"/>
        </w:rPr>
        <w:t>Boudouard</w:t>
      </w:r>
      <w:proofErr w:type="spellEnd"/>
      <w:r w:rsidRPr="0099388A">
        <w:rPr>
          <w:rFonts w:cstheme="minorHAnsi"/>
          <w:sz w:val="24"/>
          <w:szCs w:val="24"/>
        </w:rPr>
        <w:t xml:space="preserve"> reaction leading to carburization and oxidation taking place.</w:t>
      </w:r>
    </w:p>
    <w:p w14:paraId="2AD5FAAD" w14:textId="1049AFC5" w:rsidR="0098304C" w:rsidRPr="0099388A" w:rsidRDefault="0098304C" w:rsidP="0099388A">
      <w:pPr>
        <w:spacing w:after="120"/>
        <w:jc w:val="both"/>
        <w:rPr>
          <w:rFonts w:cstheme="minorHAnsi"/>
          <w:sz w:val="24"/>
          <w:szCs w:val="24"/>
        </w:rPr>
      </w:pPr>
      <w:r w:rsidRPr="0099388A">
        <w:rPr>
          <w:rFonts w:cstheme="minorHAnsi"/>
          <w:sz w:val="24"/>
          <w:szCs w:val="24"/>
        </w:rPr>
        <w:t>Breakaway oxidation is a rapid</w:t>
      </w:r>
      <w:r w:rsidR="0099388A">
        <w:rPr>
          <w:rFonts w:cstheme="minorHAnsi"/>
          <w:sz w:val="24"/>
          <w:szCs w:val="24"/>
        </w:rPr>
        <w:t>-</w:t>
      </w:r>
      <w:r w:rsidRPr="0099388A">
        <w:rPr>
          <w:rFonts w:cstheme="minorHAnsi"/>
          <w:sz w:val="24"/>
          <w:szCs w:val="24"/>
        </w:rPr>
        <w:t>oxidation phenomena associated with failure of the once protective scale and is linked with component failure. Due to the importance of better understanding breakaway oxidation multiple aspects of the steel were investigated.</w:t>
      </w:r>
      <w:r w:rsidR="0099388A">
        <w:rPr>
          <w:rFonts w:cstheme="minorHAnsi"/>
          <w:sz w:val="24"/>
          <w:szCs w:val="24"/>
        </w:rPr>
        <w:t xml:space="preserve"> </w:t>
      </w:r>
      <w:r w:rsidRPr="0099388A">
        <w:rPr>
          <w:rFonts w:cstheme="minorHAnsi"/>
          <w:sz w:val="24"/>
          <w:szCs w:val="24"/>
        </w:rPr>
        <w:t xml:space="preserve">The characterization of carbides within the substrate using transmission electron microscopy has identified chemical variations between carbides which form at different stages of oxidation Complex multiphase, multi element cored carbides have been identified and characterized. </w:t>
      </w:r>
    </w:p>
    <w:p w14:paraId="6DFE8833" w14:textId="77777777" w:rsidR="0098304C" w:rsidRPr="0099388A" w:rsidRDefault="0098304C" w:rsidP="0099388A">
      <w:pPr>
        <w:spacing w:after="120"/>
        <w:jc w:val="both"/>
        <w:rPr>
          <w:rFonts w:cstheme="minorHAnsi"/>
          <w:sz w:val="24"/>
          <w:szCs w:val="24"/>
        </w:rPr>
      </w:pPr>
      <w:r w:rsidRPr="0099388A">
        <w:rPr>
          <w:rFonts w:cstheme="minorHAnsi"/>
          <w:sz w:val="24"/>
          <w:szCs w:val="24"/>
        </w:rPr>
        <w:t>Characterization at the interface between oxide and substrate has identified an oxide growth mechanism through preferential oxidation of carbides within the substrate. In pre-breakaway samples an internal oxidation zone develops at this interface due to this preferential oxidation ahead of the oxidation front. This internal oxidation zone is not present on samples which have suffered breakaway.</w:t>
      </w:r>
    </w:p>
    <w:p w14:paraId="17CB8261" w14:textId="75E8E105" w:rsidR="0099388A" w:rsidRDefault="0099388A">
      <w:r>
        <w:br w:type="page"/>
      </w:r>
    </w:p>
    <w:p w14:paraId="6E5630B7" w14:textId="77777777" w:rsidR="0099388A" w:rsidRDefault="0099388A" w:rsidP="0099388A">
      <w:pPr>
        <w:jc w:val="center"/>
        <w:rPr>
          <w:b/>
          <w:bCs/>
          <w:sz w:val="24"/>
          <w:szCs w:val="24"/>
          <w:shd w:val="clear" w:color="auto" w:fill="FFFFFF"/>
        </w:rPr>
      </w:pPr>
    </w:p>
    <w:p w14:paraId="2759798F" w14:textId="744DF8FE" w:rsidR="0099388A" w:rsidRPr="0099388A" w:rsidRDefault="0099388A" w:rsidP="0099388A">
      <w:pPr>
        <w:jc w:val="center"/>
        <w:rPr>
          <w:b/>
          <w:bCs/>
          <w:sz w:val="32"/>
          <w:szCs w:val="32"/>
          <w:shd w:val="clear" w:color="auto" w:fill="FFFFFF"/>
        </w:rPr>
      </w:pPr>
      <w:r w:rsidRPr="0099388A">
        <w:rPr>
          <w:b/>
          <w:bCs/>
          <w:sz w:val="32"/>
          <w:szCs w:val="32"/>
          <w:shd w:val="clear" w:color="auto" w:fill="FFFFFF"/>
        </w:rPr>
        <w:t>Next generation of ceramic coatings for active protection of light alloys</w:t>
      </w:r>
    </w:p>
    <w:p w14:paraId="2E9923D7" w14:textId="77777777" w:rsidR="0099388A" w:rsidRPr="0099388A" w:rsidRDefault="0099388A" w:rsidP="0099388A">
      <w:pPr>
        <w:jc w:val="center"/>
        <w:rPr>
          <w:bCs/>
          <w:sz w:val="24"/>
          <w:szCs w:val="24"/>
          <w:shd w:val="clear" w:color="auto" w:fill="FFFFFF"/>
        </w:rPr>
      </w:pPr>
      <w:r w:rsidRPr="0099388A">
        <w:rPr>
          <w:bCs/>
          <w:sz w:val="24"/>
          <w:szCs w:val="24"/>
          <w:shd w:val="clear" w:color="auto" w:fill="FFFFFF"/>
        </w:rPr>
        <w:t>Beatriz Mingo</w:t>
      </w:r>
    </w:p>
    <w:p w14:paraId="4400AE1F" w14:textId="77777777" w:rsidR="0099388A" w:rsidRPr="0099388A" w:rsidRDefault="0099388A" w:rsidP="0099388A">
      <w:pPr>
        <w:jc w:val="center"/>
        <w:rPr>
          <w:i/>
          <w:sz w:val="24"/>
          <w:szCs w:val="24"/>
        </w:rPr>
      </w:pPr>
      <w:r w:rsidRPr="0099388A">
        <w:rPr>
          <w:i/>
          <w:sz w:val="24"/>
          <w:szCs w:val="24"/>
        </w:rPr>
        <w:t>Department of Materials, University of Manchester, Oxford Road, Manchester, M13 9PL</w:t>
      </w:r>
    </w:p>
    <w:p w14:paraId="6924ABE2" w14:textId="77777777" w:rsidR="0099388A" w:rsidRPr="0099388A" w:rsidRDefault="0099388A" w:rsidP="0099388A">
      <w:pPr>
        <w:jc w:val="center"/>
        <w:rPr>
          <w:i/>
          <w:sz w:val="24"/>
          <w:szCs w:val="24"/>
        </w:rPr>
      </w:pPr>
      <w:r w:rsidRPr="0099388A">
        <w:rPr>
          <w:i/>
          <w:sz w:val="24"/>
          <w:szCs w:val="24"/>
        </w:rPr>
        <w:t>beatriz.mingo@manchester.ac.uk</w:t>
      </w:r>
    </w:p>
    <w:p w14:paraId="21EC0FBD" w14:textId="77777777" w:rsidR="0099388A" w:rsidRPr="0099388A" w:rsidRDefault="0099388A" w:rsidP="0099388A">
      <w:pPr>
        <w:rPr>
          <w:b/>
          <w:bCs/>
          <w:sz w:val="24"/>
          <w:szCs w:val="24"/>
          <w:shd w:val="clear" w:color="auto" w:fill="FFFFFF"/>
        </w:rPr>
      </w:pPr>
    </w:p>
    <w:p w14:paraId="78248C2A" w14:textId="77777777" w:rsidR="0099388A" w:rsidRPr="0099388A" w:rsidRDefault="0099388A" w:rsidP="0099388A">
      <w:pPr>
        <w:autoSpaceDE w:val="0"/>
        <w:autoSpaceDN w:val="0"/>
        <w:jc w:val="both"/>
        <w:rPr>
          <w:sz w:val="24"/>
          <w:szCs w:val="24"/>
        </w:rPr>
      </w:pPr>
      <w:r w:rsidRPr="0099388A">
        <w:rPr>
          <w:sz w:val="24"/>
          <w:szCs w:val="24"/>
        </w:rPr>
        <w:t xml:space="preserve">Smart coatings are defined as materials capable of interacting with the environment, responding selectively to certain triggers, such as mechanical fracture, </w:t>
      </w:r>
      <w:proofErr w:type="gramStart"/>
      <w:r w:rsidRPr="0099388A">
        <w:rPr>
          <w:sz w:val="24"/>
          <w:szCs w:val="24"/>
        </w:rPr>
        <w:t>temperature</w:t>
      </w:r>
      <w:proofErr w:type="gramEnd"/>
      <w:r w:rsidRPr="0099388A">
        <w:rPr>
          <w:sz w:val="24"/>
          <w:szCs w:val="24"/>
        </w:rPr>
        <w:t xml:space="preserve"> or pH variations. Depending on the incorporated functionality, different properties can be achieved, </w:t>
      </w:r>
      <w:proofErr w:type="gramStart"/>
      <w:r w:rsidRPr="0099388A">
        <w:rPr>
          <w:sz w:val="24"/>
          <w:szCs w:val="24"/>
        </w:rPr>
        <w:t>e.g.</w:t>
      </w:r>
      <w:proofErr w:type="gramEnd"/>
      <w:r w:rsidRPr="0099388A">
        <w:rPr>
          <w:sz w:val="24"/>
          <w:szCs w:val="24"/>
        </w:rPr>
        <w:t xml:space="preserve"> specific corrosion inhibition or self-healing. Up to now, this technology has primarily been implemented in organic coatings, but their applicability is limited to mild environments. </w:t>
      </w:r>
    </w:p>
    <w:p w14:paraId="2D22248A" w14:textId="77777777" w:rsidR="0099388A" w:rsidRPr="0099388A" w:rsidRDefault="0099388A" w:rsidP="0099388A">
      <w:pPr>
        <w:autoSpaceDE w:val="0"/>
        <w:autoSpaceDN w:val="0"/>
        <w:jc w:val="both"/>
        <w:rPr>
          <w:sz w:val="24"/>
          <w:szCs w:val="24"/>
        </w:rPr>
      </w:pPr>
      <w:r w:rsidRPr="0099388A">
        <w:rPr>
          <w:sz w:val="24"/>
          <w:szCs w:val="24"/>
        </w:rPr>
        <w:t xml:space="preserve">The scientific question proposed in this work is whether incorporating smart functionality is feasible in ceramic-based coatings, produced by Plasma Electrolytic Oxidation (PEO) and Aerosol Deposition (AD). Such coatings present excellent performance in demanding conditions, but active functionalisation is highly challenging given the rigid and inert nature of inorganic matrices compared to organic materials. The novelty of this research lies in the incorporation of nanocontainers loaded with corrosion inhibitors, which are released in response to pH changes arising from electrochemical activity. Upon emerging from their nanocontainers, they will act locally at the anodic and/or cathodic sites inhibiting corrosion propagation.  </w:t>
      </w:r>
    </w:p>
    <w:p w14:paraId="020D8677" w14:textId="7B97D3D7" w:rsidR="0099388A" w:rsidRDefault="0099388A">
      <w:r>
        <w:br w:type="page"/>
      </w:r>
    </w:p>
    <w:sdt>
      <w:sdtPr>
        <w:rPr>
          <w:rStyle w:val="TitleChar"/>
          <w:rFonts w:asciiTheme="minorHAnsi" w:hAnsiTheme="minorHAnsi" w:cstheme="minorHAnsi"/>
          <w:b/>
          <w:bCs/>
          <w:sz w:val="32"/>
          <w:szCs w:val="32"/>
        </w:rPr>
        <w:alias w:val="Title of Abstract"/>
        <w:tag w:val="Title of Abstract"/>
        <w:id w:val="-2074722631"/>
        <w:placeholder>
          <w:docPart w:val="92CA68EA542D4AF9A9DB46EBC34AEE52"/>
        </w:placeholder>
        <w:text/>
      </w:sdtPr>
      <w:sdtEndPr>
        <w:rPr>
          <w:rStyle w:val="TitleChar"/>
        </w:rPr>
      </w:sdtEndPr>
      <w:sdtContent>
        <w:p w14:paraId="4CEDB446" w14:textId="77777777" w:rsidR="0099388A" w:rsidRPr="0099388A" w:rsidRDefault="0099388A" w:rsidP="0099388A">
          <w:pPr>
            <w:pStyle w:val="NoSpacing"/>
            <w:jc w:val="center"/>
            <w:rPr>
              <w:rStyle w:val="TitleChar"/>
              <w:rFonts w:asciiTheme="minorHAnsi" w:hAnsiTheme="minorHAnsi" w:cstheme="minorHAnsi"/>
              <w:b/>
              <w:bCs/>
              <w:sz w:val="32"/>
              <w:szCs w:val="32"/>
            </w:rPr>
          </w:pPr>
          <w:r w:rsidRPr="0099388A">
            <w:rPr>
              <w:rStyle w:val="TitleChar"/>
              <w:rFonts w:asciiTheme="minorHAnsi" w:hAnsiTheme="minorHAnsi" w:cstheme="minorHAnsi"/>
              <w:b/>
              <w:bCs/>
              <w:sz w:val="32"/>
              <w:szCs w:val="32"/>
            </w:rPr>
            <w:t>Corrosion performance of a wire arc additive manufacture deposited 316L alloy</w:t>
          </w:r>
        </w:p>
      </w:sdtContent>
    </w:sdt>
    <w:p w14:paraId="06793851" w14:textId="77777777" w:rsidR="0099388A" w:rsidRDefault="0099388A" w:rsidP="0099388A">
      <w:pPr>
        <w:pStyle w:val="WEDC-Authorsandcountry"/>
        <w:rPr>
          <w:rFonts w:asciiTheme="minorHAnsi" w:hAnsiTheme="minorHAnsi" w:cstheme="minorHAnsi"/>
          <w:color w:val="000000" w:themeColor="text1"/>
        </w:rPr>
      </w:pPr>
    </w:p>
    <w:p w14:paraId="5629C456" w14:textId="2C16EC6F" w:rsidR="0099388A" w:rsidRPr="0099388A" w:rsidRDefault="0099388A" w:rsidP="0099388A">
      <w:pPr>
        <w:pStyle w:val="WEDC-Authorsandcountry"/>
        <w:rPr>
          <w:rFonts w:asciiTheme="minorHAnsi" w:hAnsiTheme="minorHAnsi" w:cstheme="minorHAnsi"/>
          <w:color w:val="000000" w:themeColor="text1"/>
          <w:vertAlign w:val="superscript"/>
        </w:rPr>
      </w:pPr>
      <w:proofErr w:type="spellStart"/>
      <w:r w:rsidRPr="0099388A">
        <w:rPr>
          <w:rFonts w:asciiTheme="minorHAnsi" w:hAnsiTheme="minorHAnsi" w:cstheme="minorHAnsi"/>
          <w:color w:val="000000" w:themeColor="text1"/>
        </w:rPr>
        <w:t>Corentin</w:t>
      </w:r>
      <w:proofErr w:type="spellEnd"/>
      <w:r w:rsidRPr="0099388A">
        <w:rPr>
          <w:rFonts w:asciiTheme="minorHAnsi" w:hAnsiTheme="minorHAnsi" w:cstheme="minorHAnsi"/>
          <w:color w:val="000000" w:themeColor="text1"/>
        </w:rPr>
        <w:t xml:space="preserve"> Penot</w:t>
      </w:r>
      <w:r w:rsidRPr="0099388A">
        <w:rPr>
          <w:rFonts w:asciiTheme="minorHAnsi" w:hAnsiTheme="minorHAnsi" w:cstheme="minorHAnsi"/>
          <w:color w:val="000000" w:themeColor="text1"/>
          <w:vertAlign w:val="superscript"/>
        </w:rPr>
        <w:t>1</w:t>
      </w:r>
      <w:r w:rsidRPr="0099388A">
        <w:rPr>
          <w:rFonts w:asciiTheme="minorHAnsi" w:hAnsiTheme="minorHAnsi" w:cstheme="minorHAnsi"/>
          <w:color w:val="000000" w:themeColor="text1"/>
        </w:rPr>
        <w:t>, Julian Wharton</w:t>
      </w:r>
      <w:r w:rsidRPr="0099388A">
        <w:rPr>
          <w:rFonts w:asciiTheme="minorHAnsi" w:hAnsiTheme="minorHAnsi" w:cstheme="minorHAnsi"/>
          <w:color w:val="000000" w:themeColor="text1"/>
          <w:vertAlign w:val="superscript"/>
        </w:rPr>
        <w:t>2</w:t>
      </w:r>
      <w:r w:rsidRPr="0099388A">
        <w:rPr>
          <w:rFonts w:asciiTheme="minorHAnsi" w:hAnsiTheme="minorHAnsi" w:cstheme="minorHAnsi"/>
          <w:color w:val="000000" w:themeColor="text1"/>
        </w:rPr>
        <w:t>, Adrian Addison</w:t>
      </w:r>
      <w:r w:rsidRPr="0099388A">
        <w:rPr>
          <w:rFonts w:asciiTheme="minorHAnsi" w:hAnsiTheme="minorHAnsi" w:cstheme="minorHAnsi"/>
          <w:color w:val="000000" w:themeColor="text1"/>
          <w:vertAlign w:val="superscript"/>
        </w:rPr>
        <w:t>3</w:t>
      </w:r>
      <w:r w:rsidRPr="0099388A">
        <w:rPr>
          <w:rFonts w:asciiTheme="minorHAnsi" w:hAnsiTheme="minorHAnsi" w:cstheme="minorHAnsi"/>
          <w:color w:val="000000" w:themeColor="text1"/>
        </w:rPr>
        <w:t xml:space="preserve">, </w:t>
      </w:r>
      <w:proofErr w:type="spellStart"/>
      <w:r w:rsidRPr="0099388A">
        <w:rPr>
          <w:rFonts w:asciiTheme="minorHAnsi" w:hAnsiTheme="minorHAnsi" w:cstheme="minorHAnsi"/>
          <w:color w:val="000000" w:themeColor="text1"/>
        </w:rPr>
        <w:t>Yikun</w:t>
      </w:r>
      <w:proofErr w:type="spellEnd"/>
      <w:r w:rsidRPr="0099388A">
        <w:rPr>
          <w:rFonts w:asciiTheme="minorHAnsi" w:hAnsiTheme="minorHAnsi" w:cstheme="minorHAnsi"/>
          <w:color w:val="000000" w:themeColor="text1"/>
        </w:rPr>
        <w:t xml:space="preserve"> Wang</w:t>
      </w:r>
      <w:r w:rsidRPr="0099388A">
        <w:rPr>
          <w:rFonts w:asciiTheme="minorHAnsi" w:hAnsiTheme="minorHAnsi" w:cstheme="minorHAnsi"/>
          <w:color w:val="000000" w:themeColor="text1"/>
          <w:vertAlign w:val="superscript"/>
        </w:rPr>
        <w:t>4</w:t>
      </w:r>
      <w:r w:rsidRPr="0099388A">
        <w:rPr>
          <w:rFonts w:asciiTheme="minorHAnsi" w:hAnsiTheme="minorHAnsi" w:cstheme="minorHAnsi"/>
          <w:color w:val="000000" w:themeColor="text1"/>
        </w:rPr>
        <w:t>, Qing Lu</w:t>
      </w:r>
      <w:r w:rsidRPr="0099388A">
        <w:rPr>
          <w:rFonts w:asciiTheme="minorHAnsi" w:hAnsiTheme="minorHAnsi" w:cstheme="minorHAnsi"/>
          <w:color w:val="000000" w:themeColor="text1"/>
          <w:vertAlign w:val="superscript"/>
        </w:rPr>
        <w:t>5</w:t>
      </w:r>
    </w:p>
    <w:p w14:paraId="7F5B7BA1" w14:textId="77777777" w:rsidR="0099388A" w:rsidRDefault="0099388A" w:rsidP="0099388A">
      <w:pPr>
        <w:spacing w:after="0"/>
        <w:rPr>
          <w:rFonts w:cstheme="minorHAnsi"/>
          <w:color w:val="000000" w:themeColor="text1"/>
          <w:sz w:val="24"/>
          <w:szCs w:val="24"/>
          <w:vertAlign w:val="superscript"/>
        </w:rPr>
      </w:pPr>
    </w:p>
    <w:p w14:paraId="1B5DE818" w14:textId="737234AB" w:rsidR="0099388A" w:rsidRPr="0099388A" w:rsidRDefault="0099388A" w:rsidP="0099388A">
      <w:pPr>
        <w:spacing w:after="0"/>
        <w:rPr>
          <w:rFonts w:cstheme="minorHAnsi"/>
          <w:color w:val="000000" w:themeColor="text1"/>
          <w:sz w:val="24"/>
          <w:szCs w:val="24"/>
        </w:rPr>
      </w:pPr>
      <w:r w:rsidRPr="0099388A">
        <w:rPr>
          <w:rFonts w:cstheme="minorHAnsi"/>
          <w:color w:val="000000" w:themeColor="text1"/>
          <w:sz w:val="24"/>
          <w:szCs w:val="24"/>
          <w:vertAlign w:val="superscript"/>
        </w:rPr>
        <w:t>1</w:t>
      </w:r>
      <w:r w:rsidRPr="0099388A">
        <w:rPr>
          <w:rFonts w:cstheme="minorHAnsi"/>
          <w:color w:val="000000" w:themeColor="text1"/>
          <w:sz w:val="24"/>
          <w:szCs w:val="24"/>
        </w:rPr>
        <w:t xml:space="preserve">nCATS, University of Southampton; NSIRC, </w:t>
      </w:r>
      <w:proofErr w:type="spellStart"/>
      <w:r w:rsidRPr="0099388A">
        <w:rPr>
          <w:rFonts w:cstheme="minorHAnsi"/>
          <w:color w:val="000000" w:themeColor="text1"/>
          <w:sz w:val="24"/>
          <w:szCs w:val="24"/>
        </w:rPr>
        <w:t>Granta</w:t>
      </w:r>
      <w:proofErr w:type="spellEnd"/>
      <w:r w:rsidRPr="0099388A">
        <w:rPr>
          <w:rFonts w:cstheme="minorHAnsi"/>
          <w:color w:val="000000" w:themeColor="text1"/>
          <w:sz w:val="24"/>
          <w:szCs w:val="24"/>
        </w:rPr>
        <w:t xml:space="preserve"> Park, Great Abington, Cambridge, UK; email: c.penot@soton.ac.uk*</w:t>
      </w:r>
    </w:p>
    <w:p w14:paraId="7C9D93D1" w14:textId="77777777" w:rsidR="0099388A" w:rsidRPr="0099388A" w:rsidRDefault="0099388A" w:rsidP="0099388A">
      <w:pPr>
        <w:spacing w:after="0"/>
        <w:rPr>
          <w:rFonts w:cstheme="minorHAnsi"/>
          <w:color w:val="000000" w:themeColor="text1"/>
          <w:sz w:val="24"/>
          <w:szCs w:val="24"/>
        </w:rPr>
      </w:pPr>
      <w:r w:rsidRPr="0099388A">
        <w:rPr>
          <w:rFonts w:cstheme="minorHAnsi"/>
          <w:color w:val="000000" w:themeColor="text1"/>
          <w:sz w:val="24"/>
          <w:szCs w:val="24"/>
          <w:vertAlign w:val="superscript"/>
        </w:rPr>
        <w:t>2</w:t>
      </w:r>
      <w:r w:rsidRPr="0099388A">
        <w:rPr>
          <w:rFonts w:cstheme="minorHAnsi"/>
          <w:color w:val="000000" w:themeColor="text1"/>
          <w:sz w:val="24"/>
          <w:szCs w:val="24"/>
        </w:rPr>
        <w:t>nCATS, University of Southampton; j.wharton@soton.ac.uk</w:t>
      </w:r>
    </w:p>
    <w:p w14:paraId="443CB47C" w14:textId="77777777" w:rsidR="0099388A" w:rsidRPr="0099388A" w:rsidRDefault="0099388A" w:rsidP="0099388A">
      <w:pPr>
        <w:spacing w:after="0"/>
        <w:rPr>
          <w:rFonts w:cstheme="minorHAnsi"/>
          <w:color w:val="000000" w:themeColor="text1"/>
          <w:sz w:val="24"/>
          <w:szCs w:val="24"/>
        </w:rPr>
      </w:pPr>
      <w:r w:rsidRPr="0099388A">
        <w:rPr>
          <w:rFonts w:cstheme="minorHAnsi"/>
          <w:color w:val="000000" w:themeColor="text1"/>
          <w:sz w:val="24"/>
          <w:szCs w:val="24"/>
          <w:vertAlign w:val="superscript"/>
        </w:rPr>
        <w:t>3</w:t>
      </w:r>
      <w:r w:rsidRPr="0099388A">
        <w:rPr>
          <w:rFonts w:cstheme="minorHAnsi"/>
          <w:color w:val="000000" w:themeColor="text1"/>
          <w:sz w:val="24"/>
          <w:szCs w:val="24"/>
        </w:rPr>
        <w:t xml:space="preserve">TWI Ltd, </w:t>
      </w:r>
      <w:proofErr w:type="spellStart"/>
      <w:r w:rsidRPr="0099388A">
        <w:rPr>
          <w:rFonts w:cstheme="minorHAnsi"/>
          <w:color w:val="000000" w:themeColor="text1"/>
          <w:sz w:val="24"/>
          <w:szCs w:val="24"/>
        </w:rPr>
        <w:t>Granta</w:t>
      </w:r>
      <w:proofErr w:type="spellEnd"/>
      <w:r w:rsidRPr="0099388A">
        <w:rPr>
          <w:rFonts w:cstheme="minorHAnsi"/>
          <w:color w:val="000000" w:themeColor="text1"/>
          <w:sz w:val="24"/>
          <w:szCs w:val="24"/>
        </w:rPr>
        <w:t xml:space="preserve"> Park, Great Abington, Cambridge, UK; email: adrian.addison@twi.co.uk</w:t>
      </w:r>
    </w:p>
    <w:p w14:paraId="67E4C0C0" w14:textId="77777777" w:rsidR="0099388A" w:rsidRPr="0099388A" w:rsidRDefault="0099388A" w:rsidP="0099388A">
      <w:pPr>
        <w:spacing w:after="0"/>
        <w:rPr>
          <w:rFonts w:cstheme="minorHAnsi"/>
          <w:color w:val="000000" w:themeColor="text1"/>
          <w:sz w:val="24"/>
          <w:szCs w:val="24"/>
        </w:rPr>
      </w:pPr>
      <w:r w:rsidRPr="0099388A">
        <w:rPr>
          <w:rFonts w:cstheme="minorHAnsi"/>
          <w:color w:val="000000" w:themeColor="text1"/>
          <w:sz w:val="24"/>
          <w:szCs w:val="24"/>
          <w:vertAlign w:val="superscript"/>
        </w:rPr>
        <w:t>4</w:t>
      </w:r>
      <w:r w:rsidRPr="0099388A">
        <w:rPr>
          <w:rFonts w:cstheme="minorHAnsi"/>
          <w:color w:val="000000" w:themeColor="text1"/>
          <w:sz w:val="24"/>
          <w:szCs w:val="24"/>
        </w:rPr>
        <w:t xml:space="preserve">Fluid Structure Interactions group, University of Southampton, Lloyd’s Register, </w:t>
      </w:r>
      <w:proofErr w:type="spellStart"/>
      <w:r w:rsidRPr="0099388A">
        <w:rPr>
          <w:rFonts w:cstheme="minorHAnsi"/>
          <w:color w:val="000000" w:themeColor="text1"/>
          <w:sz w:val="24"/>
          <w:szCs w:val="24"/>
        </w:rPr>
        <w:t>Bolderwood</w:t>
      </w:r>
      <w:proofErr w:type="spellEnd"/>
      <w:r w:rsidRPr="0099388A">
        <w:rPr>
          <w:rFonts w:cstheme="minorHAnsi"/>
          <w:color w:val="000000" w:themeColor="text1"/>
          <w:sz w:val="24"/>
          <w:szCs w:val="24"/>
        </w:rPr>
        <w:t xml:space="preserve"> Campus, Southampton, UK; email: </w:t>
      </w:r>
      <w:hyperlink r:id="rId7" w:history="1">
        <w:r w:rsidRPr="0099388A">
          <w:rPr>
            <w:rStyle w:val="Hyperlink"/>
            <w:rFonts w:cstheme="minorHAnsi"/>
            <w:sz w:val="24"/>
            <w:szCs w:val="24"/>
          </w:rPr>
          <w:t>y.wang@soton.ac.uk</w:t>
        </w:r>
      </w:hyperlink>
    </w:p>
    <w:p w14:paraId="4DC37F6F" w14:textId="77777777" w:rsidR="0099388A" w:rsidRPr="0099388A" w:rsidRDefault="0099388A" w:rsidP="0099388A">
      <w:pPr>
        <w:spacing w:after="0"/>
        <w:rPr>
          <w:rFonts w:cstheme="minorHAnsi"/>
          <w:sz w:val="24"/>
          <w:szCs w:val="24"/>
        </w:rPr>
      </w:pPr>
      <w:r w:rsidRPr="0099388A">
        <w:rPr>
          <w:rFonts w:cstheme="minorHAnsi"/>
          <w:color w:val="000000" w:themeColor="text1"/>
          <w:sz w:val="24"/>
          <w:szCs w:val="24"/>
          <w:vertAlign w:val="superscript"/>
        </w:rPr>
        <w:t>5</w:t>
      </w:r>
      <w:r w:rsidRPr="0099388A">
        <w:rPr>
          <w:rFonts w:cstheme="minorHAnsi"/>
          <w:color w:val="000000" w:themeColor="text1"/>
          <w:sz w:val="24"/>
          <w:szCs w:val="24"/>
        </w:rPr>
        <w:t xml:space="preserve">TWI Ltd, </w:t>
      </w:r>
      <w:proofErr w:type="spellStart"/>
      <w:r w:rsidRPr="0099388A">
        <w:rPr>
          <w:rFonts w:cstheme="minorHAnsi"/>
          <w:color w:val="000000" w:themeColor="text1"/>
          <w:sz w:val="24"/>
          <w:szCs w:val="24"/>
        </w:rPr>
        <w:t>Granta</w:t>
      </w:r>
      <w:proofErr w:type="spellEnd"/>
      <w:r w:rsidRPr="0099388A">
        <w:rPr>
          <w:rFonts w:cstheme="minorHAnsi"/>
          <w:color w:val="000000" w:themeColor="text1"/>
          <w:sz w:val="24"/>
          <w:szCs w:val="24"/>
        </w:rPr>
        <w:t xml:space="preserve"> Park, Great Abington, Cambridge, UK; email: </w:t>
      </w:r>
      <w:hyperlink r:id="rId8" w:history="1">
        <w:r w:rsidRPr="0099388A">
          <w:rPr>
            <w:rStyle w:val="Hyperlink"/>
            <w:rFonts w:cstheme="minorHAnsi"/>
            <w:sz w:val="24"/>
            <w:szCs w:val="24"/>
          </w:rPr>
          <w:t>Qing.lu@twi.co.uk</w:t>
        </w:r>
      </w:hyperlink>
    </w:p>
    <w:p w14:paraId="5FFC9E90" w14:textId="77777777" w:rsidR="0099388A" w:rsidRPr="0099388A" w:rsidRDefault="0099388A" w:rsidP="0099388A">
      <w:pPr>
        <w:spacing w:after="0"/>
        <w:rPr>
          <w:rFonts w:cstheme="minorHAnsi"/>
          <w:sz w:val="24"/>
          <w:szCs w:val="24"/>
        </w:rPr>
      </w:pPr>
    </w:p>
    <w:p w14:paraId="1D08EC53" w14:textId="77777777" w:rsidR="0099388A" w:rsidRDefault="0099388A" w:rsidP="0099388A">
      <w:pPr>
        <w:jc w:val="both"/>
        <w:rPr>
          <w:rFonts w:cstheme="minorHAnsi"/>
          <w:sz w:val="24"/>
          <w:szCs w:val="24"/>
        </w:rPr>
      </w:pPr>
      <w:r w:rsidRPr="0099388A">
        <w:rPr>
          <w:rFonts w:cstheme="minorHAnsi"/>
          <w:sz w:val="24"/>
          <w:szCs w:val="24"/>
        </w:rPr>
        <w:t xml:space="preserve">Material properties resulting from additive manufacturing builds are currently under intensive research, driven by the possible economic gains these techniques may offer.  Wire and Arc Additive Manufacturing (WAAM), a Direct Energy Deposition process, is particularly suitable for the manufacturing of large metallic structures of several metres in size.  However, the corrosion performance of WAAM deposited parts has received only limited attention and needs further investigation.  WAAM walls of 180 mm × 90 mm × 40 mm were deposited using conventional 316L welding wire and multi-axis MIG/MAG arc welding equipment.  Disc specimens were extracted from the WAAM wall (diameter: 15 mm).  </w:t>
      </w:r>
      <w:proofErr w:type="spellStart"/>
      <w:r w:rsidRPr="0099388A">
        <w:rPr>
          <w:rFonts w:cstheme="minorHAnsi"/>
          <w:sz w:val="24"/>
          <w:szCs w:val="24"/>
        </w:rPr>
        <w:t>Potentiodynamic</w:t>
      </w:r>
      <w:proofErr w:type="spellEnd"/>
      <w:r w:rsidRPr="0099388A">
        <w:rPr>
          <w:rFonts w:cstheme="minorHAnsi"/>
          <w:sz w:val="24"/>
          <w:szCs w:val="24"/>
        </w:rPr>
        <w:t xml:space="preserve"> polarizations, critical pitting temperature and pitting test by 24 h immersion in 6% ferric chloride were carried out.  The WAAM specimens had higher pitting potentials and critical pitting temperatures compared to a conventional wrought 316L (see </w:t>
      </w:r>
      <w:r w:rsidRPr="0099388A">
        <w:rPr>
          <w:rFonts w:cstheme="minorHAnsi"/>
          <w:i/>
          <w:iCs/>
          <w:color w:val="44546A" w:themeColor="text2"/>
          <w:sz w:val="24"/>
          <w:szCs w:val="24"/>
        </w:rPr>
        <w:fldChar w:fldCharType="begin"/>
      </w:r>
      <w:r w:rsidRPr="0099388A">
        <w:rPr>
          <w:rFonts w:cstheme="minorHAnsi"/>
          <w:i/>
          <w:iCs/>
          <w:color w:val="44546A" w:themeColor="text2"/>
          <w:sz w:val="24"/>
          <w:szCs w:val="24"/>
        </w:rPr>
        <w:instrText xml:space="preserve"> REF _Ref80182336 \h  \* MERGEFORMAT </w:instrText>
      </w:r>
      <w:r w:rsidRPr="0099388A">
        <w:rPr>
          <w:rFonts w:cstheme="minorHAnsi"/>
          <w:i/>
          <w:iCs/>
          <w:color w:val="44546A" w:themeColor="text2"/>
          <w:sz w:val="24"/>
          <w:szCs w:val="24"/>
        </w:rPr>
      </w:r>
      <w:r w:rsidRPr="0099388A">
        <w:rPr>
          <w:rFonts w:cstheme="minorHAnsi"/>
          <w:i/>
          <w:iCs/>
          <w:color w:val="44546A" w:themeColor="text2"/>
          <w:sz w:val="24"/>
          <w:szCs w:val="24"/>
        </w:rPr>
        <w:fldChar w:fldCharType="separate"/>
      </w:r>
      <w:r w:rsidRPr="0099388A">
        <w:rPr>
          <w:rFonts w:cstheme="minorHAnsi"/>
          <w:i/>
          <w:iCs/>
          <w:color w:val="44546A" w:themeColor="text2"/>
          <w:sz w:val="24"/>
          <w:szCs w:val="24"/>
        </w:rPr>
        <w:t xml:space="preserve">Figure </w:t>
      </w:r>
      <w:r w:rsidRPr="0099388A">
        <w:rPr>
          <w:rFonts w:cstheme="minorHAnsi"/>
          <w:i/>
          <w:iCs/>
          <w:noProof/>
          <w:color w:val="44546A" w:themeColor="text2"/>
          <w:sz w:val="24"/>
          <w:szCs w:val="24"/>
        </w:rPr>
        <w:t>1</w:t>
      </w:r>
      <w:r w:rsidRPr="0099388A">
        <w:rPr>
          <w:rFonts w:cstheme="minorHAnsi"/>
          <w:i/>
          <w:iCs/>
          <w:color w:val="44546A" w:themeColor="text2"/>
          <w:sz w:val="24"/>
          <w:szCs w:val="24"/>
        </w:rPr>
        <w:fldChar w:fldCharType="end"/>
      </w:r>
      <w:r w:rsidRPr="0099388A">
        <w:rPr>
          <w:rFonts w:cstheme="minorHAnsi"/>
          <w:sz w:val="24"/>
          <w:szCs w:val="24"/>
        </w:rPr>
        <w:t xml:space="preserve">), which can be attributed to the absence of </w:t>
      </w:r>
      <w:proofErr w:type="spellStart"/>
      <w:r w:rsidRPr="0099388A">
        <w:rPr>
          <w:rFonts w:cstheme="minorHAnsi"/>
          <w:sz w:val="24"/>
          <w:szCs w:val="24"/>
        </w:rPr>
        <w:t>MnS</w:t>
      </w:r>
      <w:proofErr w:type="spellEnd"/>
      <w:r w:rsidRPr="0099388A">
        <w:rPr>
          <w:rFonts w:cstheme="minorHAnsi"/>
          <w:sz w:val="24"/>
          <w:szCs w:val="24"/>
        </w:rPr>
        <w:t xml:space="preserve"> inclusions within the microstructure.  However, WAAM specimens suffered high mass losses during immersion in ferric chloride compared to its wrought counterpart revealing a weaker passivity.  The microstructure consisted of an austenite matrix with inter-dendritic ferrite and sigma phase. Evidence of Cr and Mo de-alloying was found by EDX analysis where the austenite matrix was depleted at interphase regions (austenite/ferrite or austenite sigma).  The de-alloying is believed to be responsible for the weaker passivity of the WAAM specimens.</w:t>
      </w:r>
    </w:p>
    <w:p w14:paraId="54D237B9" w14:textId="0E7E4425" w:rsidR="0099388A" w:rsidRDefault="0099388A" w:rsidP="0099388A">
      <w:pPr>
        <w:jc w:val="center"/>
      </w:pPr>
      <w:r>
        <w:rPr>
          <w:noProof/>
        </w:rPr>
        <w:drawing>
          <wp:inline distT="0" distB="0" distL="0" distR="0" wp14:anchorId="690055F0" wp14:editId="40ED632A">
            <wp:extent cx="4610100" cy="2611369"/>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8433" cy="2616089"/>
                    </a:xfrm>
                    <a:prstGeom prst="rect">
                      <a:avLst/>
                    </a:prstGeom>
                    <a:noFill/>
                    <a:ln>
                      <a:noFill/>
                    </a:ln>
                  </pic:spPr>
                </pic:pic>
              </a:graphicData>
            </a:graphic>
          </wp:inline>
        </w:drawing>
      </w:r>
    </w:p>
    <w:p w14:paraId="1FB0A5E0" w14:textId="77777777" w:rsidR="0099388A" w:rsidRDefault="0099388A" w:rsidP="0099388A">
      <w:pPr>
        <w:pStyle w:val="Caption"/>
      </w:pPr>
      <w:bookmarkStart w:id="0" w:name="_Ref80182336"/>
      <w:r>
        <w:t xml:space="preserve">Figure </w:t>
      </w:r>
      <w:fldSimple w:instr=" SEQ Figure \* ARABIC ">
        <w:r>
          <w:rPr>
            <w:noProof/>
          </w:rPr>
          <w:t>1</w:t>
        </w:r>
      </w:fldSimple>
      <w:bookmarkEnd w:id="0"/>
      <w:r>
        <w:t xml:space="preserve">: </w:t>
      </w:r>
      <w:r>
        <w:rPr>
          <w:b/>
          <w:bCs/>
        </w:rPr>
        <w:t>a)</w:t>
      </w:r>
      <w:r>
        <w:t xml:space="preserve"> </w:t>
      </w:r>
      <w:proofErr w:type="spellStart"/>
      <w:r>
        <w:t>potentiodynamic</w:t>
      </w:r>
      <w:proofErr w:type="spellEnd"/>
      <w:r>
        <w:t xml:space="preserve"> polarization scans obtained in a 3.5% NaCl solution at room temperature, </w:t>
      </w:r>
      <w:r>
        <w:rPr>
          <w:b/>
          <w:bCs/>
        </w:rPr>
        <w:t xml:space="preserve">b) </w:t>
      </w:r>
      <w:r>
        <w:t>current density (black) and temperature (red) profiles obtained during the CPT tests (1M NaCl solution, +700 mV vs SCE).</w:t>
      </w:r>
    </w:p>
    <w:p w14:paraId="7582172A" w14:textId="2B6CF84C" w:rsidR="0099388A" w:rsidRDefault="0099388A" w:rsidP="0099388A">
      <w:pPr>
        <w:pStyle w:val="Titelzeile"/>
        <w:spacing w:after="120" w:line="259" w:lineRule="auto"/>
        <w:ind w:left="-284"/>
        <w:rPr>
          <w:rFonts w:asciiTheme="minorHAnsi" w:hAnsiTheme="minorHAnsi" w:cstheme="minorHAnsi"/>
          <w:sz w:val="32"/>
          <w:szCs w:val="32"/>
        </w:rPr>
      </w:pPr>
      <w:r w:rsidRPr="0099388A">
        <w:rPr>
          <w:rFonts w:asciiTheme="minorHAnsi" w:hAnsiTheme="minorHAnsi" w:cstheme="minorHAnsi"/>
          <w:sz w:val="32"/>
          <w:szCs w:val="32"/>
        </w:rPr>
        <w:lastRenderedPageBreak/>
        <w:t xml:space="preserve">A 2D </w:t>
      </w:r>
      <w:r>
        <w:rPr>
          <w:rFonts w:asciiTheme="minorHAnsi" w:hAnsiTheme="minorHAnsi" w:cstheme="minorHAnsi"/>
          <w:sz w:val="32"/>
          <w:szCs w:val="32"/>
        </w:rPr>
        <w:t>c</w:t>
      </w:r>
      <w:r w:rsidRPr="0099388A">
        <w:rPr>
          <w:rFonts w:asciiTheme="minorHAnsi" w:hAnsiTheme="minorHAnsi" w:cstheme="minorHAnsi"/>
          <w:sz w:val="32"/>
          <w:szCs w:val="32"/>
        </w:rPr>
        <w:t xml:space="preserve">ellular </w:t>
      </w:r>
      <w:r>
        <w:rPr>
          <w:rFonts w:asciiTheme="minorHAnsi" w:hAnsiTheme="minorHAnsi" w:cstheme="minorHAnsi"/>
          <w:sz w:val="32"/>
          <w:szCs w:val="32"/>
        </w:rPr>
        <w:t>a</w:t>
      </w:r>
      <w:r w:rsidRPr="0099388A">
        <w:rPr>
          <w:rFonts w:asciiTheme="minorHAnsi" w:hAnsiTheme="minorHAnsi" w:cstheme="minorHAnsi"/>
          <w:sz w:val="32"/>
          <w:szCs w:val="32"/>
        </w:rPr>
        <w:t>utomata model for understanding the leaching of corrosion inhibitors from primer coatings</w:t>
      </w:r>
    </w:p>
    <w:p w14:paraId="1ABF8B57" w14:textId="77777777" w:rsidR="0099388A" w:rsidRPr="0099388A" w:rsidRDefault="0099388A" w:rsidP="0099388A">
      <w:pPr>
        <w:pStyle w:val="Autoren"/>
        <w:spacing w:after="120" w:line="259" w:lineRule="auto"/>
        <w:rPr>
          <w:rFonts w:asciiTheme="minorHAnsi" w:hAnsiTheme="minorHAnsi" w:cstheme="minorHAnsi"/>
        </w:rPr>
      </w:pPr>
      <w:r w:rsidRPr="0099388A">
        <w:rPr>
          <w:rFonts w:asciiTheme="minorHAnsi" w:hAnsiTheme="minorHAnsi" w:cstheme="minorHAnsi"/>
          <w:u w:val="single"/>
        </w:rPr>
        <w:t>Simon R Gibbon</w:t>
      </w:r>
      <w:r w:rsidRPr="0099388A">
        <w:rPr>
          <w:rFonts w:asciiTheme="minorHAnsi" w:hAnsiTheme="minorHAnsi" w:cstheme="minorHAnsi"/>
        </w:rPr>
        <w:t>, AkzoNobel, Newcastle, UK</w:t>
      </w:r>
    </w:p>
    <w:p w14:paraId="41513D6E" w14:textId="77777777" w:rsidR="0099388A" w:rsidRPr="0099388A" w:rsidRDefault="0099388A" w:rsidP="0099388A">
      <w:pPr>
        <w:pStyle w:val="Haupttext"/>
        <w:rPr>
          <w:rFonts w:asciiTheme="minorHAnsi" w:hAnsiTheme="minorHAnsi" w:cstheme="minorHAnsi"/>
        </w:rPr>
      </w:pPr>
    </w:p>
    <w:p w14:paraId="5DA56EB6" w14:textId="77777777" w:rsidR="000E47D4" w:rsidRDefault="0099388A" w:rsidP="0099388A">
      <w:pPr>
        <w:pStyle w:val="Haupttext"/>
        <w:rPr>
          <w:rFonts w:asciiTheme="minorHAnsi" w:hAnsiTheme="minorHAnsi" w:cstheme="minorHAnsi"/>
        </w:rPr>
      </w:pPr>
      <w:r w:rsidRPr="0099388A">
        <w:rPr>
          <w:rFonts w:asciiTheme="minorHAnsi" w:hAnsiTheme="minorHAnsi" w:cstheme="minorHAnsi"/>
        </w:rPr>
        <w:t>Organic primer coatings</w:t>
      </w:r>
      <w:r w:rsidR="000E47D4">
        <w:rPr>
          <w:rFonts w:asciiTheme="minorHAnsi" w:hAnsiTheme="minorHAnsi" w:cstheme="minorHAnsi"/>
        </w:rPr>
        <w:t xml:space="preserve"> </w:t>
      </w:r>
      <w:r w:rsidRPr="0099388A">
        <w:rPr>
          <w:rFonts w:asciiTheme="minorHAnsi" w:hAnsiTheme="minorHAnsi" w:cstheme="minorHAnsi"/>
        </w:rPr>
        <w:t>provide the primary corrosion protection for metal assets, incorporation of soluble corrosion inhibitors allows the primer to provide protection against corrosion even when the coating is damaged.  The corrosion inhibitor is present in primer coatings as pigment particles, so that when the coating is damaged the corrosive environment causes some of the corrosion inhibitor to leach from the coating into the damaged area where it causes the formation of a protective layer on the metal surface</w:t>
      </w:r>
      <w:r w:rsidR="000E47D4">
        <w:rPr>
          <w:rFonts w:asciiTheme="minorHAnsi" w:hAnsiTheme="minorHAnsi" w:cstheme="minorHAnsi"/>
        </w:rPr>
        <w:t>. E</w:t>
      </w:r>
      <w:r w:rsidRPr="0099388A">
        <w:rPr>
          <w:rFonts w:asciiTheme="minorHAnsi" w:hAnsiTheme="minorHAnsi" w:cstheme="minorHAnsi"/>
        </w:rPr>
        <w:t>xperimental evidence</w:t>
      </w:r>
      <w:r w:rsidR="000E47D4">
        <w:rPr>
          <w:rFonts w:asciiTheme="minorHAnsi" w:hAnsiTheme="minorHAnsi" w:cstheme="minorHAnsi"/>
        </w:rPr>
        <w:t xml:space="preserve"> </w:t>
      </w:r>
      <w:r w:rsidRPr="0099388A">
        <w:rPr>
          <w:rFonts w:asciiTheme="minorHAnsi" w:hAnsiTheme="minorHAnsi" w:cstheme="minorHAnsi"/>
        </w:rPr>
        <w:t>has shown that the primary mechanism of leaching is through voids left following the dissolution of corrosion inhibitor particles</w:t>
      </w:r>
      <w:r w:rsidR="000E47D4">
        <w:rPr>
          <w:rFonts w:asciiTheme="minorHAnsi" w:hAnsiTheme="minorHAnsi" w:cstheme="minorHAnsi"/>
        </w:rPr>
        <w:t xml:space="preserve"> and this residual </w:t>
      </w:r>
      <w:r w:rsidRPr="0099388A">
        <w:rPr>
          <w:rFonts w:asciiTheme="minorHAnsi" w:hAnsiTheme="minorHAnsi" w:cstheme="minorHAnsi"/>
        </w:rPr>
        <w:t>pore structure determine</w:t>
      </w:r>
      <w:r w:rsidR="000E47D4">
        <w:rPr>
          <w:rFonts w:asciiTheme="minorHAnsi" w:hAnsiTheme="minorHAnsi" w:cstheme="minorHAnsi"/>
        </w:rPr>
        <w:t>s</w:t>
      </w:r>
      <w:r w:rsidRPr="0099388A">
        <w:rPr>
          <w:rFonts w:asciiTheme="minorHAnsi" w:hAnsiTheme="minorHAnsi" w:cstheme="minorHAnsi"/>
        </w:rPr>
        <w:t xml:space="preserve"> the </w:t>
      </w:r>
      <w:r w:rsidR="000E47D4">
        <w:rPr>
          <w:rFonts w:asciiTheme="minorHAnsi" w:hAnsiTheme="minorHAnsi" w:cstheme="minorHAnsi"/>
        </w:rPr>
        <w:t xml:space="preserve">inhibitor </w:t>
      </w:r>
      <w:r w:rsidRPr="0099388A">
        <w:rPr>
          <w:rFonts w:asciiTheme="minorHAnsi" w:hAnsiTheme="minorHAnsi" w:cstheme="minorHAnsi"/>
        </w:rPr>
        <w:t xml:space="preserve">leaching </w:t>
      </w:r>
      <w:r w:rsidR="000E47D4">
        <w:rPr>
          <w:rFonts w:asciiTheme="minorHAnsi" w:hAnsiTheme="minorHAnsi" w:cstheme="minorHAnsi"/>
        </w:rPr>
        <w:t xml:space="preserve">rate. Thus, sufficient </w:t>
      </w:r>
      <w:r w:rsidRPr="0099388A">
        <w:rPr>
          <w:rFonts w:asciiTheme="minorHAnsi" w:hAnsiTheme="minorHAnsi" w:cstheme="minorHAnsi"/>
        </w:rPr>
        <w:t xml:space="preserve">inhibitor </w:t>
      </w:r>
      <w:r w:rsidR="000E47D4">
        <w:rPr>
          <w:rFonts w:asciiTheme="minorHAnsi" w:hAnsiTheme="minorHAnsi" w:cstheme="minorHAnsi"/>
        </w:rPr>
        <w:t xml:space="preserve">must be </w:t>
      </w:r>
      <w:r w:rsidRPr="0099388A">
        <w:rPr>
          <w:rFonts w:asciiTheme="minorHAnsi" w:hAnsiTheme="minorHAnsi" w:cstheme="minorHAnsi"/>
        </w:rPr>
        <w:t xml:space="preserve">released to prevent early corrosion and sufficient corrosion inhibitor </w:t>
      </w:r>
      <w:r w:rsidR="000E47D4">
        <w:rPr>
          <w:rFonts w:asciiTheme="minorHAnsi" w:hAnsiTheme="minorHAnsi" w:cstheme="minorHAnsi"/>
        </w:rPr>
        <w:t xml:space="preserve">must remain </w:t>
      </w:r>
      <w:r w:rsidRPr="0099388A">
        <w:rPr>
          <w:rFonts w:asciiTheme="minorHAnsi" w:hAnsiTheme="minorHAnsi" w:cstheme="minorHAnsi"/>
        </w:rPr>
        <w:t>to provide long term corrosion protection.  Bonetti et al</w:t>
      </w:r>
      <w:r w:rsidR="000E47D4">
        <w:rPr>
          <w:rFonts w:asciiTheme="minorHAnsi" w:hAnsiTheme="minorHAnsi" w:cstheme="minorHAnsi"/>
        </w:rPr>
        <w:t>.,</w:t>
      </w:r>
      <w:r w:rsidRPr="0099388A">
        <w:rPr>
          <w:rFonts w:asciiTheme="minorHAnsi" w:hAnsiTheme="minorHAnsi" w:cstheme="minorHAnsi"/>
        </w:rPr>
        <w:t xml:space="preserve"> through a 3D Cellular Automata</w:t>
      </w:r>
      <w:r w:rsidR="000E47D4">
        <w:rPr>
          <w:rFonts w:asciiTheme="minorHAnsi" w:hAnsiTheme="minorHAnsi" w:cstheme="minorHAnsi"/>
        </w:rPr>
        <w:t>,</w:t>
      </w:r>
      <w:r w:rsidRPr="0099388A">
        <w:rPr>
          <w:rFonts w:asciiTheme="minorHAnsi" w:hAnsiTheme="minorHAnsi" w:cstheme="minorHAnsi"/>
        </w:rPr>
        <w:t xml:space="preserve"> simulation investigated the relationship between the microstructure of </w:t>
      </w:r>
      <w:r w:rsidR="000E47D4">
        <w:rPr>
          <w:rFonts w:asciiTheme="minorHAnsi" w:hAnsiTheme="minorHAnsi" w:cstheme="minorHAnsi"/>
        </w:rPr>
        <w:t xml:space="preserve">a </w:t>
      </w:r>
      <w:r w:rsidRPr="0099388A">
        <w:rPr>
          <w:rFonts w:asciiTheme="minorHAnsi" w:hAnsiTheme="minorHAnsi" w:cstheme="minorHAnsi"/>
        </w:rPr>
        <w:t xml:space="preserve">coating and the release of corrosion inhibitor.  Their simulation showed good agreement with experimental observations, giving comparable quantitative results.  However, </w:t>
      </w:r>
      <w:r w:rsidR="000E47D4">
        <w:rPr>
          <w:rFonts w:asciiTheme="minorHAnsi" w:hAnsiTheme="minorHAnsi" w:cstheme="minorHAnsi"/>
        </w:rPr>
        <w:t xml:space="preserve">it was </w:t>
      </w:r>
      <w:r w:rsidRPr="0099388A">
        <w:rPr>
          <w:rFonts w:asciiTheme="minorHAnsi" w:hAnsiTheme="minorHAnsi" w:cstheme="minorHAnsi"/>
        </w:rPr>
        <w:t>computationally intensive</w:t>
      </w:r>
      <w:r w:rsidR="000E47D4">
        <w:rPr>
          <w:rFonts w:asciiTheme="minorHAnsi" w:hAnsiTheme="minorHAnsi" w:cstheme="minorHAnsi"/>
        </w:rPr>
        <w:t xml:space="preserve"> and caused challenges in </w:t>
      </w:r>
      <w:r w:rsidRPr="0099388A">
        <w:rPr>
          <w:rFonts w:asciiTheme="minorHAnsi" w:hAnsiTheme="minorHAnsi" w:cstheme="minorHAnsi"/>
        </w:rPr>
        <w:t>visualisation</w:t>
      </w:r>
      <w:r w:rsidR="000E47D4">
        <w:rPr>
          <w:rFonts w:asciiTheme="minorHAnsi" w:hAnsiTheme="minorHAnsi" w:cstheme="minorHAnsi"/>
        </w:rPr>
        <w:t xml:space="preserve">. </w:t>
      </w:r>
    </w:p>
    <w:p w14:paraId="2B8046C2" w14:textId="77777777" w:rsidR="000E47D4" w:rsidRDefault="000E47D4" w:rsidP="0099388A">
      <w:pPr>
        <w:pStyle w:val="Haupttext"/>
        <w:rPr>
          <w:rFonts w:asciiTheme="minorHAnsi" w:hAnsiTheme="minorHAnsi" w:cstheme="minorHAnsi"/>
        </w:rPr>
      </w:pPr>
    </w:p>
    <w:p w14:paraId="506073A9" w14:textId="732759B7" w:rsidR="0099388A" w:rsidRDefault="0099388A" w:rsidP="0099388A">
      <w:pPr>
        <w:pStyle w:val="Haupttext"/>
        <w:rPr>
          <w:rFonts w:asciiTheme="minorHAnsi" w:hAnsiTheme="minorHAnsi" w:cstheme="minorHAnsi"/>
        </w:rPr>
      </w:pPr>
      <w:r w:rsidRPr="0099388A">
        <w:rPr>
          <w:rFonts w:asciiTheme="minorHAnsi" w:hAnsiTheme="minorHAnsi" w:cstheme="minorHAnsi"/>
        </w:rPr>
        <w:t>The aim of this work was to develop a flexible responsive multi-parameter visual 2D simulation which could be run from any computer using JavaScript within a web browser to aid understanding of the leaching process.  The 2D Cellular Automata model simulates the process of dissolution and diffusion of the inhibitor through the 2D coating structure.  The 2D model is not tied to any microstructure generation methods allowing a range of different structures to be selected by the user and physical parameters of the model can be varied across multiple runs.  However, agreement with experimental studies is qualitative, and as such quantitative studies require use of the 3D model.</w:t>
      </w:r>
    </w:p>
    <w:p w14:paraId="08EDDF71" w14:textId="77777777" w:rsidR="000E47D4" w:rsidRPr="0099388A" w:rsidRDefault="000E47D4" w:rsidP="0099388A">
      <w:pPr>
        <w:pStyle w:val="Haupttext"/>
        <w:rPr>
          <w:rFonts w:asciiTheme="minorHAnsi" w:hAnsiTheme="minorHAnsi" w:cstheme="minorHAnsi"/>
        </w:rPr>
      </w:pPr>
    </w:p>
    <w:p w14:paraId="19AEE09A" w14:textId="76E7854C" w:rsidR="000E47D4" w:rsidRDefault="0099388A" w:rsidP="0099388A">
      <w:pPr>
        <w:pStyle w:val="Haupttext"/>
        <w:rPr>
          <w:rFonts w:asciiTheme="minorHAnsi" w:hAnsiTheme="minorHAnsi" w:cstheme="minorHAnsi"/>
        </w:rPr>
      </w:pPr>
      <w:r w:rsidRPr="0099388A">
        <w:rPr>
          <w:rFonts w:asciiTheme="minorHAnsi" w:hAnsiTheme="minorHAnsi" w:cstheme="minorHAnsi"/>
        </w:rPr>
        <w:t xml:space="preserve">The talk will focus on the insights which can be gained from the use of such a 2D simulation by master’s students, into the processes which occur within an active corrosion protection coating, the strengths/weaknesses of simplified computer modelling and the importance of validating any insights obtained from such a simplified model.  Potential and value of any extensions to such a model will also be highlighted, from both educational and product development viewpoints. </w:t>
      </w:r>
    </w:p>
    <w:p w14:paraId="2AF1BAA8" w14:textId="77777777" w:rsidR="000E47D4" w:rsidRDefault="000E47D4">
      <w:pPr>
        <w:rPr>
          <w:rFonts w:eastAsia="Times New Roman" w:cstheme="minorHAnsi"/>
          <w:sz w:val="24"/>
          <w:szCs w:val="24"/>
          <w:lang w:eastAsia="de-DE"/>
        </w:rPr>
      </w:pPr>
      <w:r>
        <w:rPr>
          <w:rFonts w:cstheme="minorHAnsi"/>
        </w:rPr>
        <w:br w:type="page"/>
      </w:r>
    </w:p>
    <w:p w14:paraId="4AE46A06" w14:textId="77777777" w:rsidR="000E47D4" w:rsidRPr="000E47D4" w:rsidRDefault="000E47D4" w:rsidP="000E47D4">
      <w:pPr>
        <w:jc w:val="center"/>
        <w:rPr>
          <w:b/>
          <w:bCs/>
          <w:sz w:val="32"/>
          <w:szCs w:val="32"/>
        </w:rPr>
      </w:pPr>
      <w:r w:rsidRPr="000E47D4">
        <w:rPr>
          <w:b/>
          <w:bCs/>
          <w:sz w:val="32"/>
          <w:szCs w:val="32"/>
        </w:rPr>
        <w:lastRenderedPageBreak/>
        <w:t>Microstructural evolution of polyester powder coating exposed to neutral salt spray (NSS) and cyclic corrosion test (CCT)</w:t>
      </w:r>
    </w:p>
    <w:p w14:paraId="37C43C67" w14:textId="77777777" w:rsidR="000E47D4" w:rsidRPr="000E47D4" w:rsidRDefault="000E47D4" w:rsidP="000E47D4">
      <w:pPr>
        <w:jc w:val="center"/>
        <w:rPr>
          <w:rFonts w:cstheme="minorHAnsi"/>
          <w:sz w:val="24"/>
          <w:szCs w:val="24"/>
          <w:vertAlign w:val="superscript"/>
        </w:rPr>
      </w:pPr>
      <w:r w:rsidRPr="000E47D4">
        <w:rPr>
          <w:rFonts w:cstheme="minorHAnsi"/>
          <w:sz w:val="24"/>
          <w:szCs w:val="24"/>
        </w:rPr>
        <w:t xml:space="preserve">S. </w:t>
      </w:r>
      <w:proofErr w:type="spellStart"/>
      <w:r w:rsidRPr="000E47D4">
        <w:rPr>
          <w:rFonts w:cstheme="minorHAnsi"/>
          <w:sz w:val="24"/>
          <w:szCs w:val="24"/>
        </w:rPr>
        <w:t>Gh</w:t>
      </w:r>
      <w:proofErr w:type="spellEnd"/>
      <w:r w:rsidRPr="000E47D4">
        <w:rPr>
          <w:rFonts w:cstheme="minorHAnsi"/>
          <w:sz w:val="24"/>
          <w:szCs w:val="24"/>
        </w:rPr>
        <w:t xml:space="preserve">. R. </w:t>
      </w:r>
      <w:proofErr w:type="spellStart"/>
      <w:r w:rsidRPr="000E47D4">
        <w:rPr>
          <w:rFonts w:cstheme="minorHAnsi"/>
          <w:sz w:val="24"/>
          <w:szCs w:val="24"/>
        </w:rPr>
        <w:t>Emad</w:t>
      </w:r>
      <w:r w:rsidRPr="000E47D4">
        <w:rPr>
          <w:rFonts w:cstheme="minorHAnsi"/>
          <w:sz w:val="24"/>
          <w:szCs w:val="24"/>
          <w:vertAlign w:val="superscript"/>
        </w:rPr>
        <w:t>a</w:t>
      </w:r>
      <w:proofErr w:type="spellEnd"/>
      <w:r w:rsidRPr="000E47D4">
        <w:rPr>
          <w:rFonts w:cstheme="minorHAnsi"/>
          <w:sz w:val="24"/>
          <w:szCs w:val="24"/>
        </w:rPr>
        <w:t xml:space="preserve">*, K. </w:t>
      </w:r>
      <w:proofErr w:type="spellStart"/>
      <w:r w:rsidRPr="000E47D4">
        <w:rPr>
          <w:rFonts w:cstheme="minorHAnsi"/>
          <w:sz w:val="24"/>
          <w:szCs w:val="24"/>
        </w:rPr>
        <w:t>Borwankar</w:t>
      </w:r>
      <w:r w:rsidRPr="000E47D4">
        <w:rPr>
          <w:rFonts w:cstheme="minorHAnsi"/>
          <w:sz w:val="24"/>
          <w:szCs w:val="24"/>
          <w:vertAlign w:val="superscript"/>
        </w:rPr>
        <w:t>a</w:t>
      </w:r>
      <w:proofErr w:type="spellEnd"/>
      <w:r w:rsidRPr="000E47D4">
        <w:rPr>
          <w:rFonts w:cstheme="minorHAnsi"/>
          <w:sz w:val="24"/>
          <w:szCs w:val="24"/>
        </w:rPr>
        <w:t xml:space="preserve">, T. L. </w:t>
      </w:r>
      <w:proofErr w:type="spellStart"/>
      <w:r w:rsidRPr="000E47D4">
        <w:rPr>
          <w:rFonts w:cstheme="minorHAnsi"/>
          <w:sz w:val="24"/>
          <w:szCs w:val="24"/>
        </w:rPr>
        <w:t>Burnett</w:t>
      </w:r>
      <w:r w:rsidRPr="000E47D4">
        <w:rPr>
          <w:rFonts w:cstheme="minorHAnsi"/>
          <w:sz w:val="24"/>
          <w:szCs w:val="24"/>
          <w:vertAlign w:val="superscript"/>
        </w:rPr>
        <w:t>a</w:t>
      </w:r>
      <w:proofErr w:type="spellEnd"/>
      <w:r w:rsidRPr="000E47D4">
        <w:rPr>
          <w:rFonts w:cstheme="minorHAnsi"/>
          <w:sz w:val="24"/>
          <w:szCs w:val="24"/>
          <w:vertAlign w:val="superscript"/>
        </w:rPr>
        <w:t>, b</w:t>
      </w:r>
      <w:r w:rsidRPr="000E47D4">
        <w:rPr>
          <w:rFonts w:cstheme="minorHAnsi"/>
          <w:sz w:val="24"/>
          <w:szCs w:val="24"/>
        </w:rPr>
        <w:t xml:space="preserve">, X. </w:t>
      </w:r>
      <w:proofErr w:type="spellStart"/>
      <w:r w:rsidRPr="000E47D4">
        <w:rPr>
          <w:rFonts w:cstheme="minorHAnsi"/>
          <w:sz w:val="24"/>
          <w:szCs w:val="24"/>
        </w:rPr>
        <w:t>Zhou</w:t>
      </w:r>
      <w:r w:rsidRPr="000E47D4">
        <w:rPr>
          <w:rFonts w:cstheme="minorHAnsi"/>
          <w:sz w:val="24"/>
          <w:szCs w:val="24"/>
          <w:vertAlign w:val="superscript"/>
        </w:rPr>
        <w:t>a</w:t>
      </w:r>
      <w:proofErr w:type="spellEnd"/>
      <w:r w:rsidRPr="000E47D4">
        <w:rPr>
          <w:rFonts w:cstheme="minorHAnsi"/>
          <w:sz w:val="24"/>
          <w:szCs w:val="24"/>
        </w:rPr>
        <w:t xml:space="preserve">, S.B. </w:t>
      </w:r>
      <w:proofErr w:type="spellStart"/>
      <w:r w:rsidRPr="000E47D4">
        <w:rPr>
          <w:rFonts w:cstheme="minorHAnsi"/>
          <w:sz w:val="24"/>
          <w:szCs w:val="24"/>
        </w:rPr>
        <w:t>Lyon</w:t>
      </w:r>
      <w:r w:rsidRPr="000E47D4">
        <w:rPr>
          <w:rFonts w:cstheme="minorHAnsi"/>
          <w:sz w:val="24"/>
          <w:szCs w:val="24"/>
          <w:vertAlign w:val="superscript"/>
        </w:rPr>
        <w:t>a</w:t>
      </w:r>
      <w:proofErr w:type="spellEnd"/>
      <w:r w:rsidRPr="000E47D4">
        <w:rPr>
          <w:rFonts w:cstheme="minorHAnsi"/>
          <w:sz w:val="24"/>
          <w:szCs w:val="24"/>
        </w:rPr>
        <w:t xml:space="preserve">, S. </w:t>
      </w:r>
      <w:proofErr w:type="spellStart"/>
      <w:r w:rsidRPr="000E47D4">
        <w:rPr>
          <w:rFonts w:cstheme="minorHAnsi"/>
          <w:sz w:val="24"/>
          <w:szCs w:val="24"/>
        </w:rPr>
        <w:t>Morsch</w:t>
      </w:r>
      <w:r w:rsidRPr="000E47D4">
        <w:rPr>
          <w:rFonts w:cstheme="minorHAnsi"/>
          <w:sz w:val="24"/>
          <w:szCs w:val="24"/>
          <w:vertAlign w:val="superscript"/>
        </w:rPr>
        <w:t>a</w:t>
      </w:r>
      <w:proofErr w:type="spellEnd"/>
      <w:r w:rsidRPr="000E47D4">
        <w:rPr>
          <w:rFonts w:cstheme="minorHAnsi"/>
          <w:sz w:val="24"/>
          <w:szCs w:val="24"/>
        </w:rPr>
        <w:t xml:space="preserve">, Y. </w:t>
      </w:r>
      <w:proofErr w:type="spellStart"/>
      <w:r w:rsidRPr="000E47D4">
        <w:rPr>
          <w:rFonts w:cstheme="minorHAnsi"/>
          <w:sz w:val="24"/>
          <w:szCs w:val="24"/>
        </w:rPr>
        <w:t>Liu</w:t>
      </w:r>
      <w:r w:rsidRPr="000E47D4">
        <w:rPr>
          <w:rFonts w:cstheme="minorHAnsi"/>
          <w:sz w:val="24"/>
          <w:szCs w:val="24"/>
          <w:vertAlign w:val="superscript"/>
        </w:rPr>
        <w:t>a</w:t>
      </w:r>
      <w:proofErr w:type="spellEnd"/>
      <w:r w:rsidRPr="000E47D4">
        <w:rPr>
          <w:rFonts w:cstheme="minorHAnsi"/>
          <w:sz w:val="24"/>
          <w:szCs w:val="24"/>
        </w:rPr>
        <w:t xml:space="preserve">, G. </w:t>
      </w:r>
      <w:proofErr w:type="spellStart"/>
      <w:r w:rsidRPr="000E47D4">
        <w:rPr>
          <w:rFonts w:cstheme="minorHAnsi"/>
          <w:sz w:val="24"/>
          <w:szCs w:val="24"/>
        </w:rPr>
        <w:t>D'Ambrosio</w:t>
      </w:r>
      <w:r w:rsidRPr="000E47D4">
        <w:rPr>
          <w:rFonts w:cstheme="minorHAnsi"/>
          <w:sz w:val="24"/>
          <w:szCs w:val="24"/>
          <w:vertAlign w:val="superscript"/>
        </w:rPr>
        <w:t>c</w:t>
      </w:r>
      <w:proofErr w:type="spellEnd"/>
      <w:r w:rsidRPr="000E47D4">
        <w:rPr>
          <w:rFonts w:cstheme="minorHAnsi"/>
          <w:sz w:val="24"/>
          <w:szCs w:val="24"/>
        </w:rPr>
        <w:t xml:space="preserve">, N. </w:t>
      </w:r>
      <w:proofErr w:type="spellStart"/>
      <w:r w:rsidRPr="000E47D4">
        <w:rPr>
          <w:rFonts w:cstheme="minorHAnsi"/>
          <w:sz w:val="24"/>
          <w:szCs w:val="24"/>
        </w:rPr>
        <w:t>Hijnen</w:t>
      </w:r>
      <w:r w:rsidRPr="000E47D4">
        <w:rPr>
          <w:rFonts w:cstheme="minorHAnsi"/>
          <w:sz w:val="24"/>
          <w:szCs w:val="24"/>
          <w:vertAlign w:val="superscript"/>
        </w:rPr>
        <w:t>d</w:t>
      </w:r>
      <w:proofErr w:type="spellEnd"/>
      <w:r w:rsidRPr="000E47D4">
        <w:rPr>
          <w:rFonts w:cstheme="minorHAnsi"/>
          <w:sz w:val="24"/>
          <w:szCs w:val="24"/>
        </w:rPr>
        <w:t xml:space="preserve">, S.R. </w:t>
      </w:r>
      <w:proofErr w:type="spellStart"/>
      <w:r w:rsidRPr="000E47D4">
        <w:rPr>
          <w:rFonts w:cstheme="minorHAnsi"/>
          <w:sz w:val="24"/>
          <w:szCs w:val="24"/>
        </w:rPr>
        <w:t>Gibbon</w:t>
      </w:r>
      <w:r w:rsidRPr="000E47D4">
        <w:rPr>
          <w:rFonts w:cstheme="minorHAnsi"/>
          <w:sz w:val="24"/>
          <w:szCs w:val="24"/>
          <w:vertAlign w:val="superscript"/>
        </w:rPr>
        <w:t>d</w:t>
      </w:r>
      <w:proofErr w:type="spellEnd"/>
      <w:r w:rsidRPr="000E47D4">
        <w:rPr>
          <w:rFonts w:cstheme="minorHAnsi"/>
          <w:sz w:val="24"/>
          <w:szCs w:val="24"/>
        </w:rPr>
        <w:t xml:space="preserve"> </w:t>
      </w:r>
    </w:p>
    <w:p w14:paraId="7E4E0C30" w14:textId="77777777" w:rsidR="000E47D4" w:rsidRPr="000E47D4" w:rsidRDefault="000E47D4" w:rsidP="000E47D4">
      <w:pPr>
        <w:jc w:val="both"/>
        <w:rPr>
          <w:rFonts w:cstheme="minorHAnsi"/>
          <w:sz w:val="24"/>
          <w:szCs w:val="24"/>
        </w:rPr>
      </w:pPr>
      <w:r w:rsidRPr="000E47D4">
        <w:rPr>
          <w:rFonts w:cstheme="minorHAnsi"/>
          <w:sz w:val="24"/>
          <w:szCs w:val="24"/>
          <w:vertAlign w:val="superscript"/>
        </w:rPr>
        <w:t>a</w:t>
      </w:r>
      <w:r w:rsidRPr="000E47D4">
        <w:rPr>
          <w:rFonts w:cstheme="minorHAnsi"/>
          <w:sz w:val="24"/>
          <w:szCs w:val="24"/>
        </w:rPr>
        <w:t xml:space="preserve"> Department of Materials, School of Natural Sciences, The University of Manchester, The Mill, Sackville St, Manchester, M13 9PL, UK</w:t>
      </w:r>
    </w:p>
    <w:p w14:paraId="1336864D" w14:textId="339601B5" w:rsidR="000E47D4" w:rsidRPr="000E47D4" w:rsidRDefault="000E47D4" w:rsidP="000E47D4">
      <w:pPr>
        <w:jc w:val="both"/>
        <w:rPr>
          <w:rFonts w:cstheme="minorHAnsi"/>
          <w:sz w:val="24"/>
          <w:szCs w:val="24"/>
        </w:rPr>
      </w:pPr>
      <w:proofErr w:type="spellStart"/>
      <w:r w:rsidRPr="000E47D4">
        <w:rPr>
          <w:rFonts w:cstheme="minorHAnsi"/>
          <w:sz w:val="24"/>
          <w:szCs w:val="24"/>
          <w:vertAlign w:val="superscript"/>
        </w:rPr>
        <w:t>b</w:t>
      </w:r>
      <w:r w:rsidRPr="000E47D4">
        <w:rPr>
          <w:rFonts w:cstheme="minorHAnsi"/>
          <w:sz w:val="24"/>
          <w:szCs w:val="24"/>
        </w:rPr>
        <w:t>Henry</w:t>
      </w:r>
      <w:proofErr w:type="spellEnd"/>
      <w:r w:rsidRPr="000E47D4">
        <w:rPr>
          <w:rFonts w:cstheme="minorHAnsi"/>
          <w:sz w:val="24"/>
          <w:szCs w:val="24"/>
        </w:rPr>
        <w:t xml:space="preserve"> Royce Institute for Advanced Materials, Department of Materials, The University of Manchester, Manchester, M13 9PL, UK</w:t>
      </w:r>
    </w:p>
    <w:p w14:paraId="2DCAEB00" w14:textId="77777777" w:rsidR="000E47D4" w:rsidRPr="000E47D4" w:rsidRDefault="000E47D4" w:rsidP="000E47D4">
      <w:pPr>
        <w:jc w:val="both"/>
        <w:rPr>
          <w:rFonts w:cstheme="minorHAnsi"/>
          <w:sz w:val="24"/>
          <w:szCs w:val="24"/>
        </w:rPr>
      </w:pPr>
      <w:r w:rsidRPr="000E47D4">
        <w:rPr>
          <w:rFonts w:cstheme="minorHAnsi"/>
          <w:sz w:val="24"/>
          <w:szCs w:val="24"/>
          <w:vertAlign w:val="superscript"/>
        </w:rPr>
        <w:t xml:space="preserve">c </w:t>
      </w:r>
      <w:r w:rsidRPr="000E47D4">
        <w:rPr>
          <w:rFonts w:cstheme="minorHAnsi"/>
          <w:sz w:val="24"/>
          <w:szCs w:val="24"/>
        </w:rPr>
        <w:t xml:space="preserve">AkzoNobel, </w:t>
      </w:r>
      <w:proofErr w:type="spellStart"/>
      <w:r w:rsidRPr="000E47D4">
        <w:rPr>
          <w:rFonts w:cstheme="minorHAnsi"/>
          <w:sz w:val="24"/>
          <w:szCs w:val="24"/>
        </w:rPr>
        <w:t>Viale</w:t>
      </w:r>
      <w:proofErr w:type="spellEnd"/>
      <w:r w:rsidRPr="000E47D4">
        <w:rPr>
          <w:rFonts w:cstheme="minorHAnsi"/>
          <w:sz w:val="24"/>
          <w:szCs w:val="24"/>
        </w:rPr>
        <w:t xml:space="preserve"> Silvio </w:t>
      </w:r>
      <w:proofErr w:type="spellStart"/>
      <w:r w:rsidRPr="000E47D4">
        <w:rPr>
          <w:rFonts w:cstheme="minorHAnsi"/>
          <w:sz w:val="24"/>
          <w:szCs w:val="24"/>
        </w:rPr>
        <w:t>Pellico</w:t>
      </w:r>
      <w:proofErr w:type="spellEnd"/>
      <w:r w:rsidRPr="000E47D4">
        <w:rPr>
          <w:rFonts w:cstheme="minorHAnsi"/>
          <w:sz w:val="24"/>
          <w:szCs w:val="24"/>
        </w:rPr>
        <w:t xml:space="preserve"> 8, Como-</w:t>
      </w:r>
      <w:proofErr w:type="spellStart"/>
      <w:r w:rsidRPr="000E47D4">
        <w:rPr>
          <w:rFonts w:cstheme="minorHAnsi"/>
          <w:sz w:val="24"/>
          <w:szCs w:val="24"/>
        </w:rPr>
        <w:t>Tavernola</w:t>
      </w:r>
      <w:proofErr w:type="spellEnd"/>
      <w:r w:rsidRPr="000E47D4">
        <w:rPr>
          <w:rFonts w:cstheme="minorHAnsi"/>
          <w:sz w:val="24"/>
          <w:szCs w:val="24"/>
        </w:rPr>
        <w:t>, 22100, Italy</w:t>
      </w:r>
    </w:p>
    <w:p w14:paraId="5CA62D39" w14:textId="77777777" w:rsidR="000E47D4" w:rsidRPr="000E47D4" w:rsidRDefault="000E47D4" w:rsidP="000E47D4">
      <w:pPr>
        <w:jc w:val="both"/>
        <w:rPr>
          <w:rFonts w:cstheme="minorHAnsi"/>
          <w:sz w:val="24"/>
          <w:szCs w:val="24"/>
        </w:rPr>
      </w:pPr>
      <w:r w:rsidRPr="000E47D4">
        <w:rPr>
          <w:rFonts w:cstheme="minorHAnsi"/>
          <w:sz w:val="24"/>
          <w:szCs w:val="24"/>
          <w:vertAlign w:val="superscript"/>
        </w:rPr>
        <w:t xml:space="preserve">d </w:t>
      </w:r>
      <w:r w:rsidRPr="000E47D4">
        <w:rPr>
          <w:rFonts w:cstheme="minorHAnsi"/>
          <w:sz w:val="24"/>
          <w:szCs w:val="24"/>
        </w:rPr>
        <w:t xml:space="preserve">AkzoNobel, Research &amp; Development, </w:t>
      </w:r>
      <w:proofErr w:type="spellStart"/>
      <w:r w:rsidRPr="000E47D4">
        <w:rPr>
          <w:rFonts w:cstheme="minorHAnsi"/>
          <w:sz w:val="24"/>
          <w:szCs w:val="24"/>
        </w:rPr>
        <w:t>Stoneygate</w:t>
      </w:r>
      <w:proofErr w:type="spellEnd"/>
      <w:r w:rsidRPr="000E47D4">
        <w:rPr>
          <w:rFonts w:cstheme="minorHAnsi"/>
          <w:sz w:val="24"/>
          <w:szCs w:val="24"/>
        </w:rPr>
        <w:t xml:space="preserve"> Lane, Felling, Gateshead, Tyne &amp; Wear, NE10 0JY, UK</w:t>
      </w:r>
    </w:p>
    <w:p w14:paraId="6FD4C085" w14:textId="77777777" w:rsidR="000E47D4" w:rsidRPr="000E47D4" w:rsidRDefault="000E47D4" w:rsidP="000E47D4">
      <w:pPr>
        <w:jc w:val="both"/>
        <w:rPr>
          <w:rFonts w:cstheme="minorHAnsi"/>
          <w:sz w:val="24"/>
          <w:szCs w:val="24"/>
        </w:rPr>
      </w:pPr>
      <w:r w:rsidRPr="000E47D4">
        <w:rPr>
          <w:rFonts w:cstheme="minorHAnsi"/>
          <w:sz w:val="24"/>
          <w:szCs w:val="24"/>
        </w:rPr>
        <w:t xml:space="preserve">One layer pigmented polyester powder coatings were exposed to neutral salt spray (NSS) and cyclic corrosion test (CCT). The microstructure of organic coated panels </w:t>
      </w:r>
      <w:proofErr w:type="gramStart"/>
      <w:r w:rsidRPr="000E47D4">
        <w:rPr>
          <w:rFonts w:cstheme="minorHAnsi"/>
          <w:sz w:val="24"/>
          <w:szCs w:val="24"/>
        </w:rPr>
        <w:t>are</w:t>
      </w:r>
      <w:proofErr w:type="gramEnd"/>
      <w:r w:rsidRPr="000E47D4">
        <w:rPr>
          <w:rFonts w:cstheme="minorHAnsi"/>
          <w:sz w:val="24"/>
          <w:szCs w:val="24"/>
        </w:rPr>
        <w:t xml:space="preserve"> characterized in this study to identify key microstructural features comparing exposed and non-exposed coating to understand the performance of the coatings. All the panels exposed to CCT showed blister formation after 4 months (16 cycles) of exposure while more significant failure of the coating is evident after 6 months </w:t>
      </w:r>
      <w:proofErr w:type="gramStart"/>
      <w:r w:rsidRPr="000E47D4">
        <w:rPr>
          <w:rFonts w:cstheme="minorHAnsi"/>
          <w:sz w:val="24"/>
          <w:szCs w:val="24"/>
        </w:rPr>
        <w:t>CCT</w:t>
      </w:r>
      <w:r w:rsidRPr="000E47D4">
        <w:rPr>
          <w:rFonts w:cstheme="minorHAnsi"/>
          <w:sz w:val="24"/>
          <w:szCs w:val="24"/>
          <w:rtl/>
        </w:rPr>
        <w:t xml:space="preserve"> </w:t>
      </w:r>
      <w:r w:rsidRPr="000E47D4">
        <w:rPr>
          <w:rFonts w:cstheme="minorHAnsi"/>
          <w:sz w:val="24"/>
          <w:szCs w:val="24"/>
        </w:rPr>
        <w:t xml:space="preserve"> (</w:t>
      </w:r>
      <w:proofErr w:type="gramEnd"/>
      <w:r w:rsidRPr="000E47D4">
        <w:rPr>
          <w:rFonts w:cstheme="minorHAnsi"/>
          <w:sz w:val="24"/>
          <w:szCs w:val="24"/>
        </w:rPr>
        <w:t xml:space="preserve">25 cycles). The failure of coatings exposed to CCT appears to be mainly associated with crack formation and development within the coating. On the other hand, performance of the coatings exposed to NSS appears to be dependent on the coating thickness in association with aluminium hydroxide pigment volume concentration (PVC), particle size and clustering that span the coating thickness. </w:t>
      </w:r>
    </w:p>
    <w:p w14:paraId="4FEA90C6" w14:textId="291CAC31" w:rsidR="000E47D4" w:rsidRDefault="000E47D4" w:rsidP="000E47D4">
      <w:pPr>
        <w:jc w:val="both"/>
        <w:rPr>
          <w:rFonts w:cstheme="minorHAnsi"/>
          <w:sz w:val="24"/>
          <w:szCs w:val="24"/>
        </w:rPr>
      </w:pPr>
      <w:r w:rsidRPr="000E47D4">
        <w:rPr>
          <w:rFonts w:cstheme="minorHAnsi"/>
          <w:sz w:val="24"/>
          <w:szCs w:val="24"/>
        </w:rPr>
        <w:t xml:space="preserve">Scanning electron microscopy (SEM) showed cracks form on the surface and within the coatings after exposure to CCT. Three types of initiation site are proposed based on the microstructural observations including: </w:t>
      </w:r>
      <w:proofErr w:type="spellStart"/>
      <w:r w:rsidRPr="000E47D4">
        <w:rPr>
          <w:rFonts w:cstheme="minorHAnsi"/>
          <w:sz w:val="24"/>
          <w:szCs w:val="24"/>
        </w:rPr>
        <w:t>i</w:t>
      </w:r>
      <w:proofErr w:type="spellEnd"/>
      <w:r w:rsidRPr="000E47D4">
        <w:rPr>
          <w:rFonts w:cstheme="minorHAnsi"/>
          <w:sz w:val="24"/>
          <w:szCs w:val="24"/>
        </w:rPr>
        <w:t xml:space="preserve">) the interface between aluminium hydroxide particles and the polymeric binder, ii) relatively sharp variations and the rogue peaks on the substrate surface and iii) aluminium hydroxide particles that fracture within the coating. After crack initiation within the coating, cyclic exposure results in further propagation of the crack until it spans the entire thickness of the coating. After the coating failure, cracks also formed due to the stress of blister formation and growth and hence a stage of damage propagation rather than initiation. Energy dispersive X-ray spectroscopy (EDS) showed that corrosion product can penetrate and fill these cracks. On the other hand, corrosion product </w:t>
      </w:r>
      <w:proofErr w:type="gramStart"/>
      <w:r w:rsidRPr="000E47D4">
        <w:rPr>
          <w:rFonts w:cstheme="minorHAnsi"/>
          <w:sz w:val="24"/>
          <w:szCs w:val="24"/>
        </w:rPr>
        <w:t>appear</w:t>
      </w:r>
      <w:proofErr w:type="gramEnd"/>
      <w:r w:rsidRPr="000E47D4">
        <w:rPr>
          <w:rFonts w:cstheme="minorHAnsi"/>
          <w:sz w:val="24"/>
          <w:szCs w:val="24"/>
        </w:rPr>
        <w:t xml:space="preserve"> to decorate the interface of aluminium hydroxide particles in the absence of any visible cracks. It is proposed that the interface of aluminium hydroxide particles and the polymeric binder could be a weak point when the coating is under residual stresses generated during the coating application and film formation.  The internal stresses may also increase further due to the exposure and interaction of the coating with the environment. This weak interface may act as an easy transport path that facilitates the transport of aggressive species into the coating and, hence, accelerate the failure of the organic coating when networks of aluminium hydroxide clusters span the entire coatings thickness. This is supported by the X-ray computed tomography data of a blister, which revealed presence of two clusters of connected aluminium hydroxide particles at the central regions of the blister, which almost span the entire thickness of the coating.</w:t>
      </w:r>
    </w:p>
    <w:p w14:paraId="4C0699DC" w14:textId="77777777" w:rsidR="000E47D4" w:rsidRDefault="000E47D4">
      <w:pPr>
        <w:rPr>
          <w:rFonts w:cstheme="minorHAnsi"/>
          <w:sz w:val="24"/>
          <w:szCs w:val="24"/>
        </w:rPr>
      </w:pPr>
      <w:r>
        <w:rPr>
          <w:rFonts w:cstheme="minorHAnsi"/>
          <w:sz w:val="24"/>
          <w:szCs w:val="24"/>
        </w:rPr>
        <w:br w:type="page"/>
      </w:r>
    </w:p>
    <w:p w14:paraId="6AED6B37" w14:textId="77777777" w:rsidR="000E47D4" w:rsidRPr="000E47D4" w:rsidRDefault="000E47D4" w:rsidP="000E47D4">
      <w:pPr>
        <w:jc w:val="center"/>
        <w:rPr>
          <w:rFonts w:cstheme="minorHAnsi"/>
          <w:b/>
          <w:bCs/>
          <w:sz w:val="32"/>
        </w:rPr>
      </w:pPr>
      <w:r w:rsidRPr="000E47D4">
        <w:rPr>
          <w:rFonts w:cstheme="minorHAnsi"/>
          <w:b/>
          <w:bCs/>
          <w:sz w:val="32"/>
        </w:rPr>
        <w:lastRenderedPageBreak/>
        <w:t>Investigation of “</w:t>
      </w:r>
      <w:proofErr w:type="spellStart"/>
      <w:r w:rsidRPr="000E47D4">
        <w:rPr>
          <w:rFonts w:cstheme="minorHAnsi"/>
          <w:b/>
          <w:bCs/>
          <w:sz w:val="32"/>
        </w:rPr>
        <w:t>gree</w:t>
      </w:r>
      <w:proofErr w:type="spellEnd"/>
      <w:r w:rsidRPr="000E47D4">
        <w:rPr>
          <w:rFonts w:cstheme="minorHAnsi"/>
          <w:b/>
          <w:bCs/>
          <w:sz w:val="32"/>
          <w:lang w:val="en-US" w:eastAsia="zh-CN"/>
        </w:rPr>
        <w:t>n”</w:t>
      </w:r>
      <w:r w:rsidRPr="000E47D4">
        <w:rPr>
          <w:rFonts w:cstheme="minorHAnsi"/>
          <w:b/>
          <w:bCs/>
          <w:sz w:val="32"/>
        </w:rPr>
        <w:t xml:space="preserve"> corrosion inhibitors and comparison with </w:t>
      </w:r>
      <w:r w:rsidRPr="000E47D4">
        <w:rPr>
          <w:rFonts w:cstheme="minorHAnsi"/>
          <w:b/>
          <w:bCs/>
          <w:sz w:val="32"/>
          <w:lang w:val="en-US" w:eastAsia="zh-CN"/>
        </w:rPr>
        <w:t>conventional</w:t>
      </w:r>
      <w:r w:rsidRPr="000E47D4">
        <w:rPr>
          <w:rFonts w:cstheme="minorHAnsi"/>
          <w:b/>
          <w:bCs/>
          <w:sz w:val="32"/>
        </w:rPr>
        <w:t xml:space="preserve"> inhibitors using the Electrochemical Noise Method (ENM) </w:t>
      </w:r>
    </w:p>
    <w:p w14:paraId="31370AC0" w14:textId="77777777" w:rsidR="000E47D4" w:rsidRPr="000E47D4" w:rsidRDefault="000E47D4" w:rsidP="000E47D4">
      <w:pPr>
        <w:jc w:val="center"/>
        <w:rPr>
          <w:rFonts w:cstheme="minorHAnsi"/>
          <w:b/>
          <w:bCs/>
          <w:sz w:val="28"/>
          <w:szCs w:val="21"/>
        </w:rPr>
      </w:pPr>
    </w:p>
    <w:p w14:paraId="27A445A3" w14:textId="77777777" w:rsidR="000E47D4" w:rsidRPr="000E47D4" w:rsidRDefault="000E47D4" w:rsidP="000E47D4">
      <w:pPr>
        <w:jc w:val="center"/>
        <w:rPr>
          <w:rFonts w:cstheme="minorHAnsi"/>
          <w:i/>
          <w:iCs/>
          <w:sz w:val="24"/>
          <w:szCs w:val="20"/>
        </w:rPr>
      </w:pPr>
      <w:proofErr w:type="spellStart"/>
      <w:r w:rsidRPr="000E47D4">
        <w:rPr>
          <w:rFonts w:cstheme="minorHAnsi"/>
          <w:i/>
          <w:iCs/>
          <w:sz w:val="24"/>
          <w:u w:val="single"/>
        </w:rPr>
        <w:t>Tianyang</w:t>
      </w:r>
      <w:proofErr w:type="spellEnd"/>
      <w:r w:rsidRPr="000E47D4">
        <w:rPr>
          <w:rFonts w:cstheme="minorHAnsi"/>
          <w:i/>
          <w:iCs/>
          <w:sz w:val="24"/>
          <w:u w:val="single"/>
        </w:rPr>
        <w:t xml:space="preserve"> Lan</w:t>
      </w:r>
      <w:r w:rsidRPr="000E47D4">
        <w:rPr>
          <w:rFonts w:cstheme="minorHAnsi"/>
          <w:i/>
          <w:iCs/>
          <w:sz w:val="24"/>
          <w:u w:val="single"/>
          <w:vertAlign w:val="superscript"/>
        </w:rPr>
        <w:t>1</w:t>
      </w:r>
      <w:r w:rsidRPr="000E47D4">
        <w:rPr>
          <w:rFonts w:cstheme="minorHAnsi"/>
          <w:i/>
          <w:iCs/>
          <w:sz w:val="24"/>
        </w:rPr>
        <w:t>, Eleanor Binner</w:t>
      </w:r>
      <w:r w:rsidRPr="000E47D4">
        <w:rPr>
          <w:rFonts w:cstheme="minorHAnsi"/>
          <w:i/>
          <w:iCs/>
          <w:sz w:val="24"/>
          <w:vertAlign w:val="superscript"/>
        </w:rPr>
        <w:t>1</w:t>
      </w:r>
      <w:r w:rsidRPr="000E47D4">
        <w:rPr>
          <w:rFonts w:cstheme="minorHAnsi"/>
          <w:i/>
          <w:iCs/>
          <w:sz w:val="24"/>
        </w:rPr>
        <w:t>, Douglas, Mills</w:t>
      </w:r>
      <w:r w:rsidRPr="000E47D4">
        <w:rPr>
          <w:rFonts w:cstheme="minorHAnsi"/>
          <w:i/>
          <w:iCs/>
          <w:sz w:val="24"/>
          <w:vertAlign w:val="superscript"/>
        </w:rPr>
        <w:t>2</w:t>
      </w:r>
    </w:p>
    <w:p w14:paraId="6410488B" w14:textId="77777777" w:rsidR="000E47D4" w:rsidRPr="000E47D4" w:rsidRDefault="000E47D4" w:rsidP="000E47D4">
      <w:pPr>
        <w:jc w:val="center"/>
        <w:rPr>
          <w:rFonts w:cstheme="minorHAnsi"/>
          <w:sz w:val="24"/>
          <w:lang w:val="en-US" w:eastAsia="zh-CN"/>
        </w:rPr>
      </w:pPr>
      <w:r w:rsidRPr="000E47D4">
        <w:rPr>
          <w:rFonts w:cstheme="minorHAnsi"/>
          <w:sz w:val="24"/>
        </w:rPr>
        <w:fldChar w:fldCharType="begin"/>
      </w:r>
      <w:r w:rsidRPr="000E47D4">
        <w:rPr>
          <w:rFonts w:cstheme="minorHAnsi"/>
          <w:sz w:val="24"/>
        </w:rPr>
        <w:instrText xml:space="preserve"> = 1 \* Arabic \* MERGEFORMAT </w:instrText>
      </w:r>
      <w:r w:rsidRPr="000E47D4">
        <w:rPr>
          <w:rFonts w:cstheme="minorHAnsi"/>
          <w:sz w:val="24"/>
        </w:rPr>
        <w:fldChar w:fldCharType="separate"/>
      </w:r>
      <w:r w:rsidRPr="000E47D4">
        <w:rPr>
          <w:rFonts w:cstheme="minorHAnsi"/>
        </w:rPr>
        <w:t>1</w:t>
      </w:r>
      <w:r w:rsidRPr="000E47D4">
        <w:rPr>
          <w:rFonts w:cstheme="minorHAnsi"/>
          <w:sz w:val="24"/>
        </w:rPr>
        <w:fldChar w:fldCharType="end"/>
      </w:r>
      <w:r w:rsidRPr="000E47D4">
        <w:rPr>
          <w:rFonts w:cstheme="minorHAnsi"/>
          <w:sz w:val="24"/>
          <w:lang w:val="en-US" w:eastAsia="zh-CN"/>
        </w:rPr>
        <w:t>.</w:t>
      </w:r>
      <w:r w:rsidRPr="000E47D4">
        <w:rPr>
          <w:rFonts w:cstheme="minorHAnsi"/>
          <w:sz w:val="24"/>
        </w:rPr>
        <w:t xml:space="preserve"> Chemical and Environmental Engineering</w:t>
      </w:r>
      <w:r w:rsidRPr="000E47D4">
        <w:rPr>
          <w:rFonts w:cstheme="minorHAnsi"/>
          <w:sz w:val="24"/>
          <w:lang w:val="en-US" w:eastAsia="zh-CN"/>
        </w:rPr>
        <w:t xml:space="preserve">, </w:t>
      </w:r>
      <w:r w:rsidRPr="000E47D4">
        <w:rPr>
          <w:rFonts w:cstheme="minorHAnsi"/>
          <w:sz w:val="24"/>
        </w:rPr>
        <w:t>The University of Nottingham</w:t>
      </w:r>
      <w:r w:rsidRPr="000E47D4">
        <w:rPr>
          <w:rFonts w:cstheme="minorHAnsi"/>
          <w:sz w:val="24"/>
          <w:lang w:val="en-US" w:eastAsia="zh-CN"/>
        </w:rPr>
        <w:t xml:space="preserve"> NG7 2RD</w:t>
      </w:r>
    </w:p>
    <w:p w14:paraId="5FBBDD87" w14:textId="77777777" w:rsidR="000E47D4" w:rsidRPr="000E47D4" w:rsidRDefault="000E47D4" w:rsidP="000E47D4">
      <w:pPr>
        <w:jc w:val="center"/>
        <w:rPr>
          <w:rFonts w:cstheme="minorHAnsi"/>
          <w:sz w:val="24"/>
          <w:lang w:val="en-US" w:eastAsia="zh-CN"/>
        </w:rPr>
      </w:pPr>
      <w:r w:rsidRPr="000E47D4">
        <w:rPr>
          <w:rFonts w:cstheme="minorHAnsi"/>
          <w:sz w:val="24"/>
        </w:rPr>
        <w:fldChar w:fldCharType="begin"/>
      </w:r>
      <w:r w:rsidRPr="000E47D4">
        <w:rPr>
          <w:rFonts w:cstheme="minorHAnsi"/>
          <w:sz w:val="24"/>
        </w:rPr>
        <w:instrText xml:space="preserve"> = 2 \* Arabic \* MERGEFORMAT </w:instrText>
      </w:r>
      <w:r w:rsidRPr="000E47D4">
        <w:rPr>
          <w:rFonts w:cstheme="minorHAnsi"/>
          <w:sz w:val="24"/>
        </w:rPr>
        <w:fldChar w:fldCharType="separate"/>
      </w:r>
      <w:r w:rsidRPr="000E47D4">
        <w:rPr>
          <w:rFonts w:cstheme="minorHAnsi"/>
        </w:rPr>
        <w:t>2</w:t>
      </w:r>
      <w:r w:rsidRPr="000E47D4">
        <w:rPr>
          <w:rFonts w:cstheme="minorHAnsi"/>
          <w:sz w:val="24"/>
        </w:rPr>
        <w:fldChar w:fldCharType="end"/>
      </w:r>
      <w:r w:rsidRPr="000E47D4">
        <w:rPr>
          <w:rFonts w:cstheme="minorHAnsi"/>
          <w:sz w:val="24"/>
          <w:lang w:val="en-US" w:eastAsia="zh-CN"/>
        </w:rPr>
        <w:t>.</w:t>
      </w:r>
      <w:r w:rsidRPr="000E47D4">
        <w:rPr>
          <w:rFonts w:cstheme="minorHAnsi"/>
          <w:sz w:val="24"/>
        </w:rPr>
        <w:t xml:space="preserve"> Engineering and Technology, The University of Northampton </w:t>
      </w:r>
      <w:r w:rsidRPr="000E47D4">
        <w:rPr>
          <w:rFonts w:cstheme="minorHAnsi"/>
          <w:sz w:val="24"/>
          <w:lang w:val="en-US" w:eastAsia="zh-CN"/>
        </w:rPr>
        <w:t>NN1 5PH</w:t>
      </w:r>
    </w:p>
    <w:p w14:paraId="452E6680" w14:textId="77777777" w:rsidR="000E47D4" w:rsidRPr="000E47D4" w:rsidRDefault="000E47D4" w:rsidP="000E47D4">
      <w:pPr>
        <w:jc w:val="both"/>
        <w:rPr>
          <w:rFonts w:cstheme="minorHAnsi"/>
          <w:i/>
          <w:iCs/>
          <w:sz w:val="24"/>
        </w:rPr>
      </w:pPr>
    </w:p>
    <w:p w14:paraId="201F09E7" w14:textId="73E59B05" w:rsidR="000E47D4" w:rsidRDefault="000E47D4" w:rsidP="000E47D4">
      <w:pPr>
        <w:jc w:val="both"/>
        <w:rPr>
          <w:rFonts w:cstheme="minorHAnsi"/>
          <w:szCs w:val="18"/>
          <w:lang w:val="en-US" w:eastAsia="zh-CN"/>
        </w:rPr>
      </w:pPr>
      <w:r w:rsidRPr="000E47D4">
        <w:rPr>
          <w:rFonts w:cstheme="minorHAnsi"/>
          <w:szCs w:val="18"/>
        </w:rPr>
        <w:t>Applying corrosion inhibitor in water-based environment is an efficient and eco</w:t>
      </w:r>
      <w:r w:rsidRPr="000E47D4">
        <w:rPr>
          <w:rFonts w:cstheme="minorHAnsi"/>
          <w:szCs w:val="18"/>
          <w:lang w:val="en-US" w:eastAsia="zh-CN"/>
        </w:rPr>
        <w:t>nomic</w:t>
      </w:r>
      <w:r w:rsidRPr="000E47D4">
        <w:rPr>
          <w:rFonts w:cstheme="minorHAnsi"/>
          <w:szCs w:val="18"/>
          <w:lang w:val="en-US"/>
        </w:rPr>
        <w:t xml:space="preserve"> </w:t>
      </w:r>
      <w:r w:rsidRPr="000E47D4">
        <w:rPr>
          <w:rFonts w:cstheme="minorHAnsi"/>
          <w:szCs w:val="18"/>
          <w:lang w:val="en-US" w:eastAsia="zh-CN"/>
        </w:rPr>
        <w:t>method used by oil and gas companies for the protection of steel assets. It can largely reduce corrosion rate during production and transport which helps retain the physical properties of metal parts. Electrochemical Noise Method (ENM) is a non-invasive and quick technique that processes the natural signal fluctuations arising during the electrochemical reaction to calculate a parameter called R</w:t>
      </w:r>
      <w:r w:rsidRPr="000E47D4">
        <w:rPr>
          <w:rFonts w:cstheme="minorHAnsi"/>
          <w:szCs w:val="18"/>
          <w:vertAlign w:val="subscript"/>
          <w:lang w:val="en-US" w:eastAsia="zh-CN"/>
        </w:rPr>
        <w:t>n</w:t>
      </w:r>
      <w:r w:rsidRPr="000E47D4">
        <w:rPr>
          <w:rFonts w:cstheme="minorHAnsi"/>
          <w:szCs w:val="18"/>
          <w:lang w:val="en-US" w:eastAsia="zh-CN"/>
        </w:rPr>
        <w:t xml:space="preserve"> which can be related to corrosion current. </w:t>
      </w:r>
      <w:r w:rsidRPr="000E47D4">
        <w:rPr>
          <w:rFonts w:cstheme="minorHAnsi"/>
          <w:szCs w:val="18"/>
          <w:lang w:eastAsia="zh-CN"/>
        </w:rPr>
        <w:t xml:space="preserve">In this work, ENM is </w:t>
      </w:r>
      <w:proofErr w:type="spellStart"/>
      <w:r w:rsidRPr="000E47D4">
        <w:rPr>
          <w:rFonts w:cstheme="minorHAnsi"/>
          <w:szCs w:val="18"/>
          <w:lang w:eastAsia="zh-CN"/>
        </w:rPr>
        <w:t>empl</w:t>
      </w:r>
      <w:r w:rsidRPr="000E47D4">
        <w:rPr>
          <w:rFonts w:cstheme="minorHAnsi"/>
          <w:szCs w:val="18"/>
          <w:lang w:val="en-US" w:eastAsia="zh-CN"/>
        </w:rPr>
        <w:t>oyed</w:t>
      </w:r>
      <w:proofErr w:type="spellEnd"/>
      <w:r w:rsidRPr="000E47D4">
        <w:rPr>
          <w:rFonts w:cstheme="minorHAnsi"/>
          <w:szCs w:val="18"/>
          <w:lang w:val="en-US" w:eastAsia="zh-CN"/>
        </w:rPr>
        <w:t xml:space="preserve"> as the main monitoring method. Two conventional inhibitors provided by Clariant Oil Services were tested in a 3% NaCl/CO</w:t>
      </w:r>
      <w:r w:rsidRPr="000E47D4">
        <w:rPr>
          <w:rFonts w:cstheme="minorHAnsi"/>
          <w:szCs w:val="18"/>
          <w:vertAlign w:val="subscript"/>
          <w:lang w:val="en-US" w:eastAsia="zh-CN"/>
        </w:rPr>
        <w:t xml:space="preserve">2 </w:t>
      </w:r>
      <w:r w:rsidRPr="000E47D4">
        <w:rPr>
          <w:rFonts w:cstheme="minorHAnsi"/>
          <w:szCs w:val="18"/>
          <w:lang w:val="en-US" w:eastAsia="zh-CN"/>
        </w:rPr>
        <w:t>environment at different temperatures. Also 1% propargyl alcohol was tested in different concentrations of HCl solution. Because the corrosion inhibitors currently used are toxic and harmful to environment, this work also used a standard method to extract solution from green plants (broccoli and sugar beet, mainly root section). These were then added in NaCl/CO</w:t>
      </w:r>
      <w:r w:rsidRPr="000E47D4">
        <w:rPr>
          <w:rFonts w:cstheme="minorHAnsi"/>
          <w:szCs w:val="18"/>
          <w:vertAlign w:val="subscript"/>
          <w:lang w:val="en-US" w:eastAsia="zh-CN"/>
        </w:rPr>
        <w:t>2</w:t>
      </w:r>
      <w:r w:rsidRPr="000E47D4">
        <w:rPr>
          <w:rFonts w:cstheme="minorHAnsi"/>
          <w:szCs w:val="18"/>
          <w:lang w:val="en-US" w:eastAsia="zh-CN"/>
        </w:rPr>
        <w:t xml:space="preserve"> or HCl environment as potential green inhibitors.  In addition, ICP-OES as an accurate analytical technique was employed to confirm the iron mass loss calculated from the ENM results. The results obtained will be presented and discussed in this paper.</w:t>
      </w:r>
    </w:p>
    <w:p w14:paraId="4A79129D" w14:textId="77777777" w:rsidR="000E47D4" w:rsidRDefault="000E47D4">
      <w:pPr>
        <w:rPr>
          <w:rFonts w:cstheme="minorHAnsi"/>
          <w:szCs w:val="18"/>
          <w:lang w:val="en-US" w:eastAsia="zh-CN"/>
        </w:rPr>
      </w:pPr>
      <w:r>
        <w:rPr>
          <w:rFonts w:cstheme="minorHAnsi"/>
          <w:szCs w:val="18"/>
          <w:lang w:val="en-US" w:eastAsia="zh-CN"/>
        </w:rPr>
        <w:br w:type="page"/>
      </w:r>
    </w:p>
    <w:p w14:paraId="77EA55AC" w14:textId="77777777" w:rsidR="000E47D4" w:rsidRPr="000E47D4" w:rsidRDefault="000E47D4" w:rsidP="000E47D4">
      <w:pPr>
        <w:jc w:val="both"/>
        <w:rPr>
          <w:rFonts w:cstheme="minorHAnsi"/>
          <w:szCs w:val="18"/>
          <w:lang w:val="en-US" w:eastAsia="zh-CN"/>
        </w:rPr>
      </w:pPr>
    </w:p>
    <w:p w14:paraId="3981E18A" w14:textId="77777777" w:rsidR="00B26271" w:rsidRPr="00B26271" w:rsidRDefault="00B26271" w:rsidP="00B26271">
      <w:pPr>
        <w:jc w:val="center"/>
        <w:rPr>
          <w:b/>
          <w:bCs/>
          <w:sz w:val="32"/>
          <w:szCs w:val="32"/>
        </w:rPr>
      </w:pPr>
      <w:r w:rsidRPr="00B26271">
        <w:rPr>
          <w:b/>
          <w:bCs/>
          <w:sz w:val="32"/>
          <w:szCs w:val="32"/>
        </w:rPr>
        <w:t>3D characterisation of corrosion and coatings</w:t>
      </w:r>
    </w:p>
    <w:p w14:paraId="46B645DF" w14:textId="77777777" w:rsidR="00B26271" w:rsidRPr="00B26271" w:rsidRDefault="00B26271" w:rsidP="00B26271">
      <w:pPr>
        <w:jc w:val="center"/>
        <w:rPr>
          <w:sz w:val="24"/>
          <w:szCs w:val="24"/>
        </w:rPr>
      </w:pPr>
      <w:r w:rsidRPr="00B26271">
        <w:rPr>
          <w:sz w:val="24"/>
          <w:szCs w:val="24"/>
        </w:rPr>
        <w:t>T L Burnett</w:t>
      </w:r>
    </w:p>
    <w:p w14:paraId="59A35493" w14:textId="77777777" w:rsidR="00B26271" w:rsidRPr="00B26271" w:rsidRDefault="00B26271" w:rsidP="00B26271">
      <w:pPr>
        <w:jc w:val="center"/>
        <w:rPr>
          <w:sz w:val="24"/>
          <w:szCs w:val="24"/>
        </w:rPr>
      </w:pPr>
      <w:r w:rsidRPr="00B26271">
        <w:rPr>
          <w:sz w:val="24"/>
          <w:szCs w:val="24"/>
        </w:rPr>
        <w:t>Department of Materials, The University of Manchester, Manchester, M13 9PL</w:t>
      </w:r>
    </w:p>
    <w:p w14:paraId="69F08010" w14:textId="77777777" w:rsidR="00B26271" w:rsidRPr="00B26271" w:rsidRDefault="00B26271" w:rsidP="00B26271">
      <w:pPr>
        <w:rPr>
          <w:sz w:val="24"/>
          <w:szCs w:val="24"/>
        </w:rPr>
      </w:pPr>
      <w:r w:rsidRPr="00B26271">
        <w:rPr>
          <w:sz w:val="24"/>
          <w:szCs w:val="24"/>
        </w:rPr>
        <w:t xml:space="preserve">Corrosion processes, the resulting damage, coating systems and their behaviour all require an understanding of the 3D morphology and organisation to get the clearest insight into the microstructure and operating mechanisms. To quantify the volume of metal loss in a pit, the extent of an intergranular corrosion network, the organisation of a coating microstructure and the ionic pathways that form through it all require 3D characterisation. Many of these features and processes also require multiscale, </w:t>
      </w:r>
      <w:proofErr w:type="gramStart"/>
      <w:r w:rsidRPr="00B26271">
        <w:rPr>
          <w:sz w:val="24"/>
          <w:szCs w:val="24"/>
        </w:rPr>
        <w:t>multimodal</w:t>
      </w:r>
      <w:proofErr w:type="gramEnd"/>
      <w:r w:rsidRPr="00B26271">
        <w:rPr>
          <w:sz w:val="24"/>
          <w:szCs w:val="24"/>
        </w:rPr>
        <w:t xml:space="preserve"> and sometimes time-lapse information to understand the mechanisms controlling them.</w:t>
      </w:r>
    </w:p>
    <w:p w14:paraId="4A6DDEE5" w14:textId="77777777" w:rsidR="00B26271" w:rsidRPr="00B26271" w:rsidRDefault="00B26271" w:rsidP="00B26271">
      <w:pPr>
        <w:rPr>
          <w:sz w:val="24"/>
          <w:szCs w:val="24"/>
        </w:rPr>
      </w:pPr>
      <w:r w:rsidRPr="00B26271">
        <w:rPr>
          <w:sz w:val="24"/>
          <w:szCs w:val="24"/>
        </w:rPr>
        <w:t>In this talk I will present a range of 3D characterisation techniques and methodologies and how they can be linked together to provide a view rich in information to help understand the coatings and the corrosion processes. I will share examples showing the 3D characterisation of several different corrosion processes in steel and aluminium as well as characterisation and interaction with coating systems to illustrate the power of utilising 3D imaging techniques.</w:t>
      </w:r>
    </w:p>
    <w:p w14:paraId="246F3972" w14:textId="77777777" w:rsidR="000E47D4" w:rsidRDefault="000E47D4">
      <w:pPr>
        <w:rPr>
          <w:i/>
        </w:rPr>
      </w:pPr>
      <w:r>
        <w:rPr>
          <w:i/>
        </w:rPr>
        <w:br w:type="page"/>
      </w:r>
    </w:p>
    <w:p w14:paraId="4381F236" w14:textId="4405FB28" w:rsidR="000E47D4" w:rsidRPr="000E47D4" w:rsidRDefault="000E47D4" w:rsidP="000E47D4">
      <w:pPr>
        <w:jc w:val="center"/>
        <w:rPr>
          <w:sz w:val="32"/>
          <w:szCs w:val="32"/>
        </w:rPr>
      </w:pPr>
      <w:r w:rsidRPr="000E47D4">
        <w:rPr>
          <w:b/>
          <w:bCs/>
          <w:sz w:val="32"/>
          <w:szCs w:val="32"/>
        </w:rPr>
        <w:lastRenderedPageBreak/>
        <w:t xml:space="preserve">Electrochemical Tests for Assessment of Anti-corrosive Organic Coatings – A Short Review </w:t>
      </w:r>
    </w:p>
    <w:p w14:paraId="09BB6580" w14:textId="77777777" w:rsidR="000E47D4" w:rsidRPr="000E47D4" w:rsidRDefault="000E47D4" w:rsidP="000E47D4">
      <w:pPr>
        <w:jc w:val="center"/>
        <w:rPr>
          <w:sz w:val="24"/>
          <w:szCs w:val="24"/>
        </w:rPr>
      </w:pPr>
      <w:r w:rsidRPr="000E47D4">
        <w:rPr>
          <w:sz w:val="24"/>
          <w:szCs w:val="24"/>
        </w:rPr>
        <w:t>Douglas J. Mills</w:t>
      </w:r>
    </w:p>
    <w:p w14:paraId="3666B873" w14:textId="7860A98D" w:rsidR="000E47D4" w:rsidRPr="000E47D4" w:rsidRDefault="000E47D4" w:rsidP="000E47D4">
      <w:pPr>
        <w:jc w:val="center"/>
        <w:rPr>
          <w:sz w:val="24"/>
          <w:szCs w:val="24"/>
        </w:rPr>
      </w:pPr>
      <w:r w:rsidRPr="000E47D4">
        <w:rPr>
          <w:i/>
          <w:iCs/>
          <w:sz w:val="24"/>
          <w:szCs w:val="24"/>
        </w:rPr>
        <w:t xml:space="preserve">University of Northampton, Northampton, UK </w:t>
      </w:r>
    </w:p>
    <w:p w14:paraId="1DBEDFC2" w14:textId="77777777" w:rsidR="000E47D4" w:rsidRPr="000E47D4" w:rsidRDefault="000E47D4" w:rsidP="000E47D4">
      <w:pPr>
        <w:jc w:val="center"/>
        <w:rPr>
          <w:sz w:val="24"/>
          <w:szCs w:val="24"/>
        </w:rPr>
      </w:pPr>
      <w:r w:rsidRPr="000E47D4">
        <w:rPr>
          <w:i/>
          <w:iCs/>
          <w:sz w:val="24"/>
          <w:szCs w:val="24"/>
        </w:rPr>
        <w:t>e-mail: Douglas.Mills@Northampton.ac.uk</w:t>
      </w:r>
    </w:p>
    <w:p w14:paraId="739F5A2C" w14:textId="77777777" w:rsidR="000E47D4" w:rsidRPr="000E47D4" w:rsidRDefault="000E47D4" w:rsidP="000E47D4">
      <w:pPr>
        <w:rPr>
          <w:sz w:val="24"/>
          <w:szCs w:val="24"/>
        </w:rPr>
      </w:pPr>
    </w:p>
    <w:p w14:paraId="43533B6D" w14:textId="1715B938" w:rsidR="00B26271" w:rsidRDefault="000E47D4" w:rsidP="000E47D4">
      <w:pPr>
        <w:jc w:val="both"/>
        <w:rPr>
          <w:sz w:val="24"/>
          <w:szCs w:val="24"/>
        </w:rPr>
      </w:pPr>
      <w:r w:rsidRPr="000E47D4">
        <w:rPr>
          <w:sz w:val="24"/>
          <w:szCs w:val="24"/>
        </w:rPr>
        <w:t>This paper will focus on recent developments in test methods which are taking place both in the author’s laboratory and elsewhere with the aim of assisting in more effective development of anti-corrosive coatings, as well as for quality control, and for assessing coatings in the field.  In much of the work electrochemical methods such as DC resistance, EIS (Electrochemical Impedance Spectroscopy) and ENM</w:t>
      </w:r>
      <w:r>
        <w:rPr>
          <w:sz w:val="24"/>
          <w:szCs w:val="24"/>
        </w:rPr>
        <w:t xml:space="preserve"> </w:t>
      </w:r>
      <w:r w:rsidRPr="000E47D4">
        <w:rPr>
          <w:sz w:val="24"/>
          <w:szCs w:val="24"/>
        </w:rPr>
        <w:t>(Electrochemical Nosie Method) are used. These techniques are seen as complimentary in their application to anti-corrosion coatings. Two novel (and quick) ways of investigating heterogeneity in resistance behaviour (D and I areas) will be discussed. An electrochemical method of measuring adhesion has also been investigated as an alternative to the destructive pull-off test. Regarding inhibitor effectiveness the original method of pot tests is still of use. But it is now being supplemented by more modern electrochemical approaches like use of EIS to look at level of disbonding and the corrosion at the scribe. SVET (Scanning Vibrating Electrode Technique) also has a role to play here.</w:t>
      </w:r>
      <w:r>
        <w:rPr>
          <w:sz w:val="24"/>
          <w:szCs w:val="24"/>
        </w:rPr>
        <w:t xml:space="preserve"> </w:t>
      </w:r>
      <w:r w:rsidRPr="000E47D4">
        <w:rPr>
          <w:sz w:val="24"/>
          <w:szCs w:val="24"/>
        </w:rPr>
        <w:t xml:space="preserve">These methods as they might be used in lab </w:t>
      </w:r>
      <w:proofErr w:type="spellStart"/>
      <w:proofErr w:type="gramStart"/>
      <w:r w:rsidRPr="000E47D4">
        <w:rPr>
          <w:sz w:val="24"/>
          <w:szCs w:val="24"/>
        </w:rPr>
        <w:t>contex</w:t>
      </w:r>
      <w:r>
        <w:rPr>
          <w:sz w:val="24"/>
          <w:szCs w:val="24"/>
        </w:rPr>
        <w:t>,</w:t>
      </w:r>
      <w:r w:rsidRPr="000E47D4">
        <w:rPr>
          <w:sz w:val="24"/>
          <w:szCs w:val="24"/>
        </w:rPr>
        <w:t>t</w:t>
      </w:r>
      <w:proofErr w:type="spellEnd"/>
      <w:proofErr w:type="gramEnd"/>
      <w:r w:rsidRPr="000E47D4">
        <w:rPr>
          <w:sz w:val="24"/>
          <w:szCs w:val="24"/>
        </w:rPr>
        <w:t xml:space="preserve"> will all be discussed briefly.  The latter part of the paper will put a strong emphasis on making measurements on structures in the field to assess the degree to which the organic coating is still protecting the metal substrate The method of choice here is ENM. Developments in ENM that have taken place, are currently taking place, and will need to take place in the future to make this method user friendly and universally applicable will be summarised. The practical side of</w:t>
      </w:r>
      <w:r>
        <w:rPr>
          <w:sz w:val="24"/>
          <w:szCs w:val="24"/>
        </w:rPr>
        <w:t xml:space="preserve"> </w:t>
      </w:r>
      <w:r w:rsidRPr="000E47D4">
        <w:rPr>
          <w:sz w:val="24"/>
          <w:szCs w:val="24"/>
        </w:rPr>
        <w:t xml:space="preserve">is proving challenging and contributions from the many coatings experts at this conference will be welcomed!              </w:t>
      </w:r>
    </w:p>
    <w:p w14:paraId="7B6FA804" w14:textId="76CB7704" w:rsidR="000E47D4" w:rsidRDefault="00B26271">
      <w:pPr>
        <w:rPr>
          <w:sz w:val="24"/>
          <w:szCs w:val="24"/>
        </w:rPr>
      </w:pPr>
      <w:r>
        <w:rPr>
          <w:sz w:val="24"/>
          <w:szCs w:val="24"/>
        </w:rPr>
        <w:br w:type="page"/>
      </w:r>
    </w:p>
    <w:p w14:paraId="5B86F8D6" w14:textId="77777777" w:rsidR="000D5606" w:rsidRPr="000D5606" w:rsidRDefault="000D5606" w:rsidP="000D5606">
      <w:pPr>
        <w:jc w:val="center"/>
        <w:rPr>
          <w:rFonts w:cstheme="minorHAnsi"/>
          <w:b/>
          <w:bCs/>
          <w:sz w:val="32"/>
          <w:szCs w:val="32"/>
        </w:rPr>
      </w:pPr>
      <w:r w:rsidRPr="000D5606">
        <w:rPr>
          <w:rFonts w:cstheme="minorHAnsi"/>
          <w:b/>
          <w:bCs/>
          <w:sz w:val="32"/>
          <w:szCs w:val="32"/>
        </w:rPr>
        <w:lastRenderedPageBreak/>
        <w:t>Atomic Force Microscopy: A Tool to Study Early-Stage Corrosion</w:t>
      </w:r>
    </w:p>
    <w:p w14:paraId="640510EB" w14:textId="77777777" w:rsidR="000D5606" w:rsidRPr="000D5606" w:rsidRDefault="000D5606" w:rsidP="000D5606">
      <w:pPr>
        <w:spacing w:line="300" w:lineRule="exact"/>
        <w:jc w:val="center"/>
        <w:rPr>
          <w:rFonts w:cstheme="minorHAnsi"/>
          <w:sz w:val="24"/>
          <w:szCs w:val="24"/>
        </w:rPr>
      </w:pPr>
      <w:r w:rsidRPr="000D5606">
        <w:rPr>
          <w:rFonts w:cstheme="minorHAnsi"/>
          <w:sz w:val="24"/>
          <w:szCs w:val="24"/>
        </w:rPr>
        <w:t xml:space="preserve">Dominic </w:t>
      </w:r>
      <w:proofErr w:type="spellStart"/>
      <w:r w:rsidRPr="000D5606">
        <w:rPr>
          <w:rFonts w:cstheme="minorHAnsi"/>
          <w:sz w:val="24"/>
          <w:szCs w:val="24"/>
        </w:rPr>
        <w:t>Craske</w:t>
      </w:r>
      <w:proofErr w:type="spellEnd"/>
      <w:r w:rsidRPr="000D5606">
        <w:rPr>
          <w:rFonts w:cstheme="minorHAnsi"/>
          <w:bCs/>
          <w:sz w:val="24"/>
          <w:szCs w:val="24"/>
        </w:rPr>
        <w:t xml:space="preserve">, </w:t>
      </w:r>
      <w:r w:rsidRPr="000D5606">
        <w:rPr>
          <w:rFonts w:cstheme="minorHAnsi"/>
          <w:sz w:val="24"/>
          <w:szCs w:val="24"/>
        </w:rPr>
        <w:t>Christopher A. Muryn, Robert Lindsay</w:t>
      </w:r>
    </w:p>
    <w:p w14:paraId="3166E5C8" w14:textId="77777777" w:rsidR="000D5606" w:rsidRPr="000D5606" w:rsidRDefault="000D5606" w:rsidP="000D5606">
      <w:pPr>
        <w:jc w:val="center"/>
        <w:rPr>
          <w:rFonts w:cstheme="minorHAnsi"/>
          <w:i/>
          <w:sz w:val="24"/>
          <w:szCs w:val="24"/>
        </w:rPr>
      </w:pPr>
      <w:r w:rsidRPr="000D5606">
        <w:rPr>
          <w:rFonts w:cstheme="minorHAnsi"/>
          <w:i/>
          <w:sz w:val="24"/>
          <w:szCs w:val="24"/>
        </w:rPr>
        <w:t>The University of Manchester, Manchester, UK</w:t>
      </w:r>
    </w:p>
    <w:p w14:paraId="5389FE66" w14:textId="77777777" w:rsidR="000D5606" w:rsidRPr="000D5606" w:rsidRDefault="000D5606" w:rsidP="000D5606">
      <w:pPr>
        <w:spacing w:line="300" w:lineRule="exact"/>
        <w:jc w:val="both"/>
        <w:rPr>
          <w:rFonts w:cstheme="minorHAnsi"/>
          <w:sz w:val="24"/>
          <w:szCs w:val="24"/>
        </w:rPr>
      </w:pPr>
    </w:p>
    <w:p w14:paraId="6FF1799A" w14:textId="77777777" w:rsidR="000D5606" w:rsidRPr="000D5606" w:rsidRDefault="000D5606" w:rsidP="000D5606">
      <w:pPr>
        <w:jc w:val="both"/>
        <w:rPr>
          <w:rFonts w:cstheme="minorHAnsi"/>
          <w:sz w:val="24"/>
          <w:szCs w:val="24"/>
        </w:rPr>
      </w:pPr>
      <w:r w:rsidRPr="000D5606">
        <w:rPr>
          <w:rFonts w:cstheme="minorHAnsi"/>
          <w:i/>
          <w:iCs/>
          <w:sz w:val="24"/>
          <w:szCs w:val="24"/>
        </w:rPr>
        <w:t>In situ/operando</w:t>
      </w:r>
      <w:r w:rsidRPr="000D5606">
        <w:rPr>
          <w:rFonts w:cstheme="minorHAnsi"/>
          <w:sz w:val="24"/>
          <w:szCs w:val="24"/>
        </w:rPr>
        <w:t xml:space="preserve"> studies are key to gaining further insight into corrosion phenomena, including avoiding data artifacts generated through removal of a sample from the environment of interest.  Many researchers are now active in this area, applying a range of spectroscopy, </w:t>
      </w:r>
      <w:proofErr w:type="gramStart"/>
      <w:r w:rsidRPr="000D5606">
        <w:rPr>
          <w:rFonts w:cstheme="minorHAnsi"/>
          <w:sz w:val="24"/>
          <w:szCs w:val="24"/>
        </w:rPr>
        <w:t>microscopy</w:t>
      </w:r>
      <w:proofErr w:type="gramEnd"/>
      <w:r w:rsidRPr="000D5606">
        <w:rPr>
          <w:rFonts w:cstheme="minorHAnsi"/>
          <w:sz w:val="24"/>
          <w:szCs w:val="24"/>
        </w:rPr>
        <w:t xml:space="preserve"> and scattering approaches.  In this presentation, our endeavour in this field will be described, focusing on the application of atomic force microscopy (AFM) for the study of aqueous corrosion.</w:t>
      </w:r>
    </w:p>
    <w:p w14:paraId="4002375E" w14:textId="43223BE6" w:rsidR="000D5606" w:rsidRDefault="000D5606" w:rsidP="000D5606">
      <w:pPr>
        <w:jc w:val="both"/>
        <w:rPr>
          <w:rFonts w:cstheme="minorHAnsi"/>
          <w:sz w:val="24"/>
          <w:szCs w:val="24"/>
        </w:rPr>
      </w:pPr>
      <w:r w:rsidRPr="000D5606">
        <w:rPr>
          <w:rFonts w:cstheme="minorHAnsi"/>
          <w:sz w:val="24"/>
          <w:szCs w:val="24"/>
        </w:rPr>
        <w:t xml:space="preserve">AFM is a scanning probe technique, which can produce high-resolution real-space images of surfaces, as well as gain spatially resolved details of other properties.  Most pertinently, it can relatively easily image surfaces in liquid, and so is a good candidate for studying aqueous corrosion, although surface roughness can be a limitation.  On this basis, we are using AFM to explore the evolution of polished substrates in the early stages of aqueous corrosion.  Results of recent work will be discussed, namely the evolution of carbon steel in weak acid solutions, </w:t>
      </w:r>
      <w:proofErr w:type="gramStart"/>
      <w:r w:rsidRPr="000D5606">
        <w:rPr>
          <w:rFonts w:cstheme="minorHAnsi"/>
          <w:sz w:val="24"/>
          <w:szCs w:val="24"/>
        </w:rPr>
        <w:t>i.e.</w:t>
      </w:r>
      <w:proofErr w:type="gramEnd"/>
      <w:r w:rsidRPr="000D5606">
        <w:rPr>
          <w:rFonts w:cstheme="minorHAnsi"/>
          <w:sz w:val="24"/>
          <w:szCs w:val="24"/>
        </w:rPr>
        <w:t xml:space="preserve"> acetic acid and carbonic acid.  For carbon steel in acetic acid, the substrate microstructure is rapidly revealed, and surface roughness initially increases linearly with time.  Furthermore, it is found that roughening kinetics are grain dependent, suggesting different local corrosion rates during the period of immersion. </w:t>
      </w:r>
    </w:p>
    <w:p w14:paraId="1360AF2A" w14:textId="77777777" w:rsidR="000D5606" w:rsidRDefault="000D5606">
      <w:pPr>
        <w:rPr>
          <w:rFonts w:cstheme="minorHAnsi"/>
          <w:sz w:val="24"/>
          <w:szCs w:val="24"/>
        </w:rPr>
      </w:pPr>
      <w:r>
        <w:rPr>
          <w:rFonts w:cstheme="minorHAnsi"/>
          <w:sz w:val="24"/>
          <w:szCs w:val="24"/>
        </w:rPr>
        <w:br w:type="page"/>
      </w:r>
    </w:p>
    <w:p w14:paraId="44C888A3" w14:textId="77777777" w:rsidR="000D5606" w:rsidRPr="002B6BED" w:rsidRDefault="000D5606" w:rsidP="000D5606">
      <w:pPr>
        <w:jc w:val="center"/>
        <w:rPr>
          <w:b/>
          <w:bCs/>
          <w:sz w:val="32"/>
          <w:szCs w:val="32"/>
        </w:rPr>
      </w:pPr>
      <w:r w:rsidRPr="002B6BED">
        <w:rPr>
          <w:b/>
          <w:bCs/>
          <w:sz w:val="32"/>
          <w:szCs w:val="32"/>
        </w:rPr>
        <w:lastRenderedPageBreak/>
        <w:t xml:space="preserve">A career in </w:t>
      </w:r>
      <w:r>
        <w:rPr>
          <w:b/>
          <w:bCs/>
          <w:sz w:val="32"/>
          <w:szCs w:val="32"/>
        </w:rPr>
        <w:t>c</w:t>
      </w:r>
      <w:r w:rsidRPr="002B6BED">
        <w:rPr>
          <w:b/>
          <w:bCs/>
          <w:sz w:val="32"/>
          <w:szCs w:val="32"/>
        </w:rPr>
        <w:t>orrosion and its importance in the future of energy including renewables.</w:t>
      </w:r>
    </w:p>
    <w:p w14:paraId="5C2EB5A5" w14:textId="77777777" w:rsidR="000D5606" w:rsidRDefault="000D5606" w:rsidP="000D5606">
      <w:pPr>
        <w:rPr>
          <w:sz w:val="24"/>
          <w:szCs w:val="24"/>
        </w:rPr>
      </w:pPr>
    </w:p>
    <w:p w14:paraId="06FB7262" w14:textId="77777777" w:rsidR="000D5606" w:rsidRDefault="000D5606" w:rsidP="000D5606">
      <w:pPr>
        <w:jc w:val="center"/>
        <w:rPr>
          <w:sz w:val="24"/>
          <w:szCs w:val="24"/>
        </w:rPr>
      </w:pPr>
      <w:r>
        <w:rPr>
          <w:sz w:val="24"/>
          <w:szCs w:val="24"/>
        </w:rPr>
        <w:t>Bill Hedges</w:t>
      </w:r>
    </w:p>
    <w:p w14:paraId="775FBB3E" w14:textId="77777777" w:rsidR="000D5606" w:rsidRDefault="000D5606" w:rsidP="000D5606">
      <w:pPr>
        <w:jc w:val="center"/>
        <w:rPr>
          <w:sz w:val="24"/>
          <w:szCs w:val="24"/>
        </w:rPr>
      </w:pPr>
      <w:r>
        <w:rPr>
          <w:sz w:val="24"/>
          <w:szCs w:val="24"/>
        </w:rPr>
        <w:t>President, Institute of Corrosion (corrosion guy@btinternet.com)</w:t>
      </w:r>
    </w:p>
    <w:p w14:paraId="2E9F28B8" w14:textId="77777777" w:rsidR="000D5606" w:rsidRPr="002B6BED" w:rsidRDefault="000D5606" w:rsidP="000D5606">
      <w:pPr>
        <w:rPr>
          <w:sz w:val="24"/>
          <w:szCs w:val="24"/>
        </w:rPr>
      </w:pPr>
    </w:p>
    <w:p w14:paraId="2AE9E39A" w14:textId="77777777" w:rsidR="000D5606" w:rsidRDefault="000D5606" w:rsidP="000D5606">
      <w:pPr>
        <w:rPr>
          <w:sz w:val="24"/>
          <w:szCs w:val="24"/>
        </w:rPr>
      </w:pPr>
      <w:r w:rsidRPr="002B6BED">
        <w:rPr>
          <w:sz w:val="24"/>
          <w:szCs w:val="24"/>
        </w:rPr>
        <w:t>Bill Hedges has been working in electrochemistry and corrosion for almost 40 years with the last 30 in the oil and gas industry.  In this talk he will describe some of the opportunities his work in corrosion has given him as well as some of the challenges he has faced – both technical and non-technical.  He will illustrate his talk with some of the important scientific developments that have occurred during that time.  Bill will finish with a look to the future and the critical need for corrosion scientists and engineers in the field of renewable energy.</w:t>
      </w:r>
    </w:p>
    <w:p w14:paraId="3F79EA67" w14:textId="4E4EC83B" w:rsidR="000D5606" w:rsidRDefault="000D5606">
      <w:pPr>
        <w:rPr>
          <w:rFonts w:cstheme="minorHAnsi"/>
          <w:sz w:val="24"/>
          <w:szCs w:val="24"/>
        </w:rPr>
      </w:pPr>
      <w:r>
        <w:rPr>
          <w:rFonts w:cstheme="minorHAnsi"/>
          <w:sz w:val="24"/>
          <w:szCs w:val="24"/>
        </w:rPr>
        <w:br w:type="page"/>
      </w:r>
      <w:r>
        <w:rPr>
          <w:rFonts w:cstheme="minorHAnsi"/>
          <w:sz w:val="24"/>
          <w:szCs w:val="24"/>
        </w:rPr>
        <w:lastRenderedPageBreak/>
        <w:br w:type="page"/>
      </w:r>
    </w:p>
    <w:p w14:paraId="39C57FDE" w14:textId="795F028F" w:rsidR="000D5606" w:rsidRPr="000D5606" w:rsidRDefault="000D5606" w:rsidP="000D5606">
      <w:pPr>
        <w:spacing w:line="360" w:lineRule="auto"/>
        <w:jc w:val="center"/>
        <w:rPr>
          <w:rFonts w:cstheme="minorHAnsi"/>
          <w:b/>
          <w:sz w:val="32"/>
          <w:szCs w:val="32"/>
          <w:lang w:val="en-US"/>
        </w:rPr>
      </w:pPr>
      <w:r w:rsidRPr="000D5606">
        <w:rPr>
          <w:rFonts w:cstheme="minorHAnsi"/>
          <w:b/>
          <w:sz w:val="32"/>
          <w:szCs w:val="32"/>
          <w:lang w:val="en-US"/>
        </w:rPr>
        <w:lastRenderedPageBreak/>
        <w:t xml:space="preserve">Exploring the </w:t>
      </w:r>
      <w:r>
        <w:rPr>
          <w:rFonts w:cstheme="minorHAnsi"/>
          <w:b/>
          <w:sz w:val="32"/>
          <w:szCs w:val="32"/>
          <w:lang w:val="en-US"/>
        </w:rPr>
        <w:t>u</w:t>
      </w:r>
      <w:r w:rsidRPr="000D5606">
        <w:rPr>
          <w:rFonts w:cstheme="minorHAnsi"/>
          <w:b/>
          <w:sz w:val="32"/>
          <w:szCs w:val="32"/>
          <w:lang w:val="en-US"/>
        </w:rPr>
        <w:t xml:space="preserve">se of </w:t>
      </w:r>
      <w:r>
        <w:rPr>
          <w:rFonts w:cstheme="minorHAnsi"/>
          <w:b/>
          <w:sz w:val="32"/>
          <w:szCs w:val="32"/>
          <w:lang w:val="en-US"/>
        </w:rPr>
        <w:t>m</w:t>
      </w:r>
      <w:r w:rsidRPr="000D5606">
        <w:rPr>
          <w:rFonts w:cstheme="minorHAnsi"/>
          <w:b/>
          <w:sz w:val="32"/>
          <w:szCs w:val="32"/>
          <w:lang w:val="en-US"/>
        </w:rPr>
        <w:t xml:space="preserve">achine </w:t>
      </w:r>
      <w:r>
        <w:rPr>
          <w:rFonts w:cstheme="minorHAnsi"/>
          <w:b/>
          <w:sz w:val="32"/>
          <w:szCs w:val="32"/>
          <w:lang w:val="en-US"/>
        </w:rPr>
        <w:t>l</w:t>
      </w:r>
      <w:r w:rsidRPr="000D5606">
        <w:rPr>
          <w:rFonts w:cstheme="minorHAnsi"/>
          <w:b/>
          <w:sz w:val="32"/>
          <w:szCs w:val="32"/>
          <w:lang w:val="en-US"/>
        </w:rPr>
        <w:t xml:space="preserve">earning for </w:t>
      </w:r>
      <w:r>
        <w:rPr>
          <w:rFonts w:cstheme="minorHAnsi"/>
          <w:b/>
          <w:sz w:val="32"/>
          <w:szCs w:val="32"/>
          <w:lang w:val="en-US"/>
        </w:rPr>
        <w:t>c</w:t>
      </w:r>
      <w:r w:rsidRPr="000D5606">
        <w:rPr>
          <w:rFonts w:cstheme="minorHAnsi"/>
          <w:b/>
          <w:sz w:val="32"/>
          <w:szCs w:val="32"/>
          <w:lang w:val="en-US"/>
        </w:rPr>
        <w:t xml:space="preserve">orrosion </w:t>
      </w:r>
      <w:r>
        <w:rPr>
          <w:rFonts w:cstheme="minorHAnsi"/>
          <w:b/>
          <w:sz w:val="32"/>
          <w:szCs w:val="32"/>
          <w:lang w:val="en-US"/>
        </w:rPr>
        <w:t>t</w:t>
      </w:r>
      <w:r w:rsidRPr="000D5606">
        <w:rPr>
          <w:rFonts w:cstheme="minorHAnsi"/>
          <w:b/>
          <w:sz w:val="32"/>
          <w:szCs w:val="32"/>
          <w:lang w:val="en-US"/>
        </w:rPr>
        <w:t xml:space="preserve">esting: </w:t>
      </w:r>
      <w:r>
        <w:rPr>
          <w:rFonts w:cstheme="minorHAnsi"/>
          <w:b/>
          <w:sz w:val="32"/>
          <w:szCs w:val="32"/>
          <w:lang w:val="en-US"/>
        </w:rPr>
        <w:t>i</w:t>
      </w:r>
      <w:r w:rsidRPr="000D5606">
        <w:rPr>
          <w:rFonts w:cstheme="minorHAnsi"/>
          <w:b/>
          <w:sz w:val="32"/>
          <w:szCs w:val="32"/>
          <w:lang w:val="en-US"/>
        </w:rPr>
        <w:t xml:space="preserve">nterpretation of </w:t>
      </w:r>
      <w:r>
        <w:rPr>
          <w:rFonts w:cstheme="minorHAnsi"/>
          <w:b/>
          <w:sz w:val="32"/>
          <w:szCs w:val="32"/>
          <w:lang w:val="en-US"/>
        </w:rPr>
        <w:t>e</w:t>
      </w:r>
      <w:r w:rsidRPr="000D5606">
        <w:rPr>
          <w:rFonts w:cstheme="minorHAnsi"/>
          <w:b/>
          <w:sz w:val="32"/>
          <w:szCs w:val="32"/>
          <w:lang w:val="en-US"/>
        </w:rPr>
        <w:t xml:space="preserve">lectrochemical </w:t>
      </w:r>
      <w:r>
        <w:rPr>
          <w:rFonts w:cstheme="minorHAnsi"/>
          <w:b/>
          <w:sz w:val="32"/>
          <w:szCs w:val="32"/>
          <w:lang w:val="en-US"/>
        </w:rPr>
        <w:t>i</w:t>
      </w:r>
      <w:r w:rsidRPr="000D5606">
        <w:rPr>
          <w:rFonts w:cstheme="minorHAnsi"/>
          <w:b/>
          <w:sz w:val="32"/>
          <w:szCs w:val="32"/>
          <w:lang w:val="en-US"/>
        </w:rPr>
        <w:t xml:space="preserve">mpedance </w:t>
      </w:r>
      <w:r>
        <w:rPr>
          <w:rFonts w:cstheme="minorHAnsi"/>
          <w:b/>
          <w:sz w:val="32"/>
          <w:szCs w:val="32"/>
          <w:lang w:val="en-US"/>
        </w:rPr>
        <w:t>s</w:t>
      </w:r>
      <w:r w:rsidRPr="000D5606">
        <w:rPr>
          <w:rFonts w:cstheme="minorHAnsi"/>
          <w:b/>
          <w:sz w:val="32"/>
          <w:szCs w:val="32"/>
          <w:lang w:val="en-US"/>
        </w:rPr>
        <w:t>pectra</w:t>
      </w:r>
    </w:p>
    <w:p w14:paraId="68C736B2" w14:textId="77777777" w:rsidR="000D5606" w:rsidRPr="000D5606" w:rsidRDefault="000D5606" w:rsidP="000D5606">
      <w:pPr>
        <w:spacing w:line="360" w:lineRule="auto"/>
        <w:jc w:val="both"/>
        <w:rPr>
          <w:rFonts w:cstheme="minorHAnsi"/>
          <w:b/>
          <w:sz w:val="24"/>
          <w:szCs w:val="24"/>
          <w:lang w:val="en-US"/>
        </w:rPr>
      </w:pPr>
    </w:p>
    <w:p w14:paraId="3D8A3CB5" w14:textId="4CF21365" w:rsidR="000D5606" w:rsidRPr="000D5606" w:rsidRDefault="000D5606" w:rsidP="000D5606">
      <w:pPr>
        <w:spacing w:line="360" w:lineRule="auto"/>
        <w:jc w:val="both"/>
        <w:rPr>
          <w:rFonts w:cstheme="minorHAnsi"/>
          <w:sz w:val="24"/>
          <w:szCs w:val="24"/>
          <w:vertAlign w:val="superscript"/>
        </w:rPr>
      </w:pPr>
      <w:r w:rsidRPr="000D5606">
        <w:rPr>
          <w:rFonts w:cstheme="minorHAnsi"/>
          <w:sz w:val="24"/>
          <w:szCs w:val="24"/>
        </w:rPr>
        <w:t>V. Bongiorno</w:t>
      </w:r>
      <w:r w:rsidRPr="000D5606">
        <w:rPr>
          <w:rFonts w:cstheme="minorHAnsi"/>
          <w:sz w:val="24"/>
          <w:szCs w:val="24"/>
          <w:vertAlign w:val="superscript"/>
        </w:rPr>
        <w:t>1</w:t>
      </w:r>
      <w:r w:rsidRPr="000D5606">
        <w:rPr>
          <w:rFonts w:cstheme="minorHAnsi"/>
          <w:sz w:val="24"/>
          <w:szCs w:val="24"/>
        </w:rPr>
        <w:t>, S.</w:t>
      </w:r>
      <w:r>
        <w:rPr>
          <w:rFonts w:cstheme="minorHAnsi"/>
          <w:sz w:val="24"/>
          <w:szCs w:val="24"/>
        </w:rPr>
        <w:t xml:space="preserve"> </w:t>
      </w:r>
      <w:r w:rsidRPr="000D5606">
        <w:rPr>
          <w:rFonts w:cstheme="minorHAnsi"/>
          <w:sz w:val="24"/>
          <w:szCs w:val="24"/>
        </w:rPr>
        <w:t>Gibbon</w:t>
      </w:r>
      <w:r w:rsidRPr="000D5606">
        <w:rPr>
          <w:rFonts w:cstheme="minorHAnsi"/>
          <w:sz w:val="24"/>
          <w:szCs w:val="24"/>
          <w:vertAlign w:val="superscript"/>
        </w:rPr>
        <w:t>2</w:t>
      </w:r>
      <w:r w:rsidRPr="000D5606">
        <w:rPr>
          <w:rFonts w:cstheme="minorHAnsi"/>
          <w:sz w:val="24"/>
          <w:szCs w:val="24"/>
        </w:rPr>
        <w:t xml:space="preserve">, </w:t>
      </w:r>
      <w:proofErr w:type="gramStart"/>
      <w:r w:rsidRPr="000D5606">
        <w:rPr>
          <w:rFonts w:cstheme="minorHAnsi"/>
          <w:sz w:val="24"/>
          <w:szCs w:val="24"/>
        </w:rPr>
        <w:t>E.Michailidou</w:t>
      </w:r>
      <w:proofErr w:type="gramEnd"/>
      <w:r w:rsidRPr="000D5606">
        <w:rPr>
          <w:rFonts w:cstheme="minorHAnsi"/>
          <w:sz w:val="24"/>
          <w:szCs w:val="24"/>
          <w:vertAlign w:val="superscript"/>
        </w:rPr>
        <w:t>3</w:t>
      </w:r>
      <w:r w:rsidRPr="000D5606">
        <w:rPr>
          <w:rFonts w:cstheme="minorHAnsi"/>
          <w:sz w:val="24"/>
          <w:szCs w:val="24"/>
        </w:rPr>
        <w:t>, M.Curioni</w:t>
      </w:r>
      <w:r w:rsidRPr="000D5606">
        <w:rPr>
          <w:rFonts w:cstheme="minorHAnsi"/>
          <w:sz w:val="24"/>
          <w:szCs w:val="24"/>
          <w:vertAlign w:val="superscript"/>
        </w:rPr>
        <w:t>1</w:t>
      </w:r>
    </w:p>
    <w:p w14:paraId="7B47B0C2" w14:textId="77777777" w:rsidR="000D5606" w:rsidRPr="000D5606" w:rsidRDefault="000D5606" w:rsidP="000D5606">
      <w:pPr>
        <w:spacing w:line="360" w:lineRule="auto"/>
        <w:jc w:val="both"/>
        <w:rPr>
          <w:rFonts w:cstheme="minorHAnsi"/>
          <w:sz w:val="24"/>
          <w:szCs w:val="24"/>
          <w:lang w:val="en-US"/>
        </w:rPr>
      </w:pPr>
      <w:r w:rsidRPr="000D5606">
        <w:rPr>
          <w:rFonts w:cstheme="minorHAnsi"/>
          <w:sz w:val="24"/>
          <w:szCs w:val="24"/>
          <w:vertAlign w:val="superscript"/>
          <w:lang w:val="en-US"/>
        </w:rPr>
        <w:t xml:space="preserve">1 </w:t>
      </w:r>
      <w:r w:rsidRPr="000D5606">
        <w:rPr>
          <w:rFonts w:cstheme="minorHAnsi"/>
          <w:sz w:val="24"/>
          <w:szCs w:val="24"/>
          <w:lang w:val="en-US"/>
        </w:rPr>
        <w:t>Corrosion and Protection Group, Department of Materials, The University of Manchester, Oxford Road, Manchester, M13 9PL, UK</w:t>
      </w:r>
    </w:p>
    <w:p w14:paraId="08550DD9" w14:textId="77777777" w:rsidR="000D5606" w:rsidRPr="000D5606" w:rsidRDefault="000D5606" w:rsidP="000D5606">
      <w:pPr>
        <w:spacing w:line="360" w:lineRule="auto"/>
        <w:jc w:val="both"/>
        <w:rPr>
          <w:rFonts w:cstheme="minorHAnsi"/>
          <w:sz w:val="24"/>
          <w:szCs w:val="24"/>
          <w:lang w:val="en-US"/>
        </w:rPr>
      </w:pPr>
      <w:r w:rsidRPr="000D5606">
        <w:rPr>
          <w:rFonts w:cstheme="minorHAnsi"/>
          <w:sz w:val="24"/>
          <w:szCs w:val="24"/>
          <w:vertAlign w:val="superscript"/>
          <w:lang w:val="en-US"/>
        </w:rPr>
        <w:t>2</w:t>
      </w:r>
      <w:r w:rsidRPr="000D5606">
        <w:rPr>
          <w:rFonts w:cstheme="minorHAnsi"/>
          <w:sz w:val="24"/>
          <w:szCs w:val="24"/>
          <w:lang w:val="en-US"/>
        </w:rPr>
        <w:t>AkzoNobel, Northallerton, North Yorkshire, DL7 7BJ, UK</w:t>
      </w:r>
    </w:p>
    <w:p w14:paraId="4200EB9D" w14:textId="77777777" w:rsidR="000D5606" w:rsidRPr="000D5606" w:rsidRDefault="000D5606" w:rsidP="000D5606">
      <w:pPr>
        <w:spacing w:line="360" w:lineRule="auto"/>
        <w:jc w:val="both"/>
        <w:rPr>
          <w:rFonts w:cstheme="minorHAnsi"/>
          <w:sz w:val="24"/>
          <w:szCs w:val="24"/>
          <w:lang w:val="nl-NL"/>
        </w:rPr>
      </w:pPr>
      <w:r w:rsidRPr="000D5606">
        <w:rPr>
          <w:rFonts w:cstheme="minorHAnsi"/>
          <w:sz w:val="24"/>
          <w:szCs w:val="24"/>
          <w:vertAlign w:val="superscript"/>
          <w:lang w:val="nl-NL"/>
        </w:rPr>
        <w:t xml:space="preserve">3 </w:t>
      </w:r>
      <w:r w:rsidRPr="000D5606">
        <w:rPr>
          <w:rFonts w:cstheme="minorHAnsi"/>
          <w:sz w:val="24"/>
          <w:szCs w:val="24"/>
          <w:lang w:val="nl-NL"/>
        </w:rPr>
        <w:t>AkzoNobel, 31 Rijksstraatweg, Sassenheim, 2171 AJ, Netherlands</w:t>
      </w:r>
    </w:p>
    <w:p w14:paraId="385BBF33" w14:textId="77777777" w:rsidR="000D5606" w:rsidRPr="000D5606" w:rsidRDefault="000D5606" w:rsidP="000D5606">
      <w:pPr>
        <w:spacing w:line="360" w:lineRule="auto"/>
        <w:jc w:val="both"/>
        <w:rPr>
          <w:rFonts w:cstheme="minorHAnsi"/>
          <w:b/>
          <w:sz w:val="24"/>
          <w:szCs w:val="24"/>
          <w:lang w:val="en-US"/>
        </w:rPr>
      </w:pPr>
    </w:p>
    <w:p w14:paraId="7A2CDABB" w14:textId="77777777" w:rsidR="000D5606" w:rsidRPr="000D5606" w:rsidRDefault="000D5606" w:rsidP="000D5606">
      <w:pPr>
        <w:spacing w:line="360" w:lineRule="auto"/>
        <w:jc w:val="both"/>
        <w:rPr>
          <w:rFonts w:cstheme="minorHAnsi"/>
          <w:sz w:val="24"/>
          <w:szCs w:val="24"/>
          <w:lang w:val="en-US"/>
        </w:rPr>
      </w:pPr>
      <w:r w:rsidRPr="000D5606">
        <w:rPr>
          <w:rFonts w:cstheme="minorHAnsi"/>
          <w:sz w:val="24"/>
          <w:szCs w:val="24"/>
          <w:lang w:val="en-US"/>
        </w:rPr>
        <w:t>Electrochemical impedance spectroscopy is a powerful tool to evaluate the conditions of a corroding surface and it can be applied to corrosion testing of a variety of substrates. The interpretation of electrochemical impedance spectra (EIS) often requires modelling the response of the corroding system by an equivalent circuit. The approach is effective, but it requires a a-priori understanding of the processes occurring on the corroding surface. Machine Learning (ML) algorithms can solve complex tasks after a training process, without a-priori knowledge of the behavior of the system considered. This work explores the possibility of using ML to interpret EIS data. Using simulated EIS datasets, the number of interpreted EIS spectra required to train a ML algorithm is evaluated.</w:t>
      </w:r>
      <w:r w:rsidRPr="000D5606">
        <w:rPr>
          <w:rFonts w:cstheme="minorHAnsi"/>
          <w:b/>
          <w:bCs/>
          <w:sz w:val="24"/>
          <w:szCs w:val="24"/>
        </w:rPr>
        <w:t xml:space="preserve"> </w:t>
      </w:r>
      <w:r w:rsidRPr="000D5606">
        <w:rPr>
          <w:rFonts w:cstheme="minorHAnsi"/>
          <w:sz w:val="24"/>
          <w:szCs w:val="24"/>
          <w:lang w:val="en-US"/>
        </w:rPr>
        <w:t xml:space="preserve">Two scenarios are considered: classification, </w:t>
      </w:r>
      <w:proofErr w:type="gramStart"/>
      <w:r w:rsidRPr="000D5606">
        <w:rPr>
          <w:rFonts w:cstheme="minorHAnsi"/>
          <w:sz w:val="24"/>
          <w:szCs w:val="24"/>
          <w:lang w:val="en-US"/>
        </w:rPr>
        <w:t>i.e.</w:t>
      </w:r>
      <w:proofErr w:type="gramEnd"/>
      <w:r w:rsidRPr="000D5606">
        <w:rPr>
          <w:rFonts w:cstheme="minorHAnsi"/>
          <w:sz w:val="24"/>
          <w:szCs w:val="24"/>
          <w:lang w:val="en-US"/>
        </w:rPr>
        <w:t xml:space="preserve"> identifying which equivalent circuit is associated with an EIS spectrum, and fitting, i.e. estimating the numeric values of the components of an equivalent circuit. The results show that, on ideal EIS data, approximately 200 examples are sufficient for the training.  Further, the impact of non-idealities in the EIS spectra (</w:t>
      </w:r>
      <w:proofErr w:type="gramStart"/>
      <w:r w:rsidRPr="000D5606">
        <w:rPr>
          <w:rFonts w:cstheme="minorHAnsi"/>
          <w:sz w:val="24"/>
          <w:szCs w:val="24"/>
          <w:lang w:val="en-US"/>
        </w:rPr>
        <w:t>i.e.</w:t>
      </w:r>
      <w:proofErr w:type="gramEnd"/>
      <w:r w:rsidRPr="000D5606">
        <w:rPr>
          <w:rFonts w:cstheme="minorHAnsi"/>
          <w:sz w:val="24"/>
          <w:szCs w:val="24"/>
          <w:lang w:val="en-US"/>
        </w:rPr>
        <w:t xml:space="preserve"> the effect of electrochemical noise) on the training requirements is considered. Finally, the approach is applied on a set of experimental EIS spectra. </w:t>
      </w:r>
    </w:p>
    <w:p w14:paraId="3F64615D" w14:textId="203ADEF9" w:rsidR="000D5606" w:rsidRDefault="000D5606">
      <w:pPr>
        <w:rPr>
          <w:rFonts w:cstheme="minorHAnsi"/>
          <w:sz w:val="24"/>
          <w:szCs w:val="24"/>
        </w:rPr>
      </w:pPr>
      <w:r>
        <w:rPr>
          <w:rFonts w:cstheme="minorHAnsi"/>
          <w:sz w:val="24"/>
          <w:szCs w:val="24"/>
        </w:rPr>
        <w:br w:type="page"/>
      </w:r>
      <w:r>
        <w:rPr>
          <w:rFonts w:cstheme="minorHAnsi"/>
          <w:sz w:val="24"/>
          <w:szCs w:val="24"/>
        </w:rPr>
        <w:lastRenderedPageBreak/>
        <w:br w:type="page"/>
      </w:r>
    </w:p>
    <w:p w14:paraId="53F6AD6E" w14:textId="77777777" w:rsidR="000D5606" w:rsidRPr="000D5606" w:rsidRDefault="000D5606" w:rsidP="000D5606">
      <w:pPr>
        <w:jc w:val="center"/>
        <w:rPr>
          <w:b/>
          <w:bCs/>
          <w:sz w:val="32"/>
          <w:szCs w:val="32"/>
        </w:rPr>
      </w:pPr>
      <w:r w:rsidRPr="000D5606">
        <w:rPr>
          <w:b/>
          <w:bCs/>
          <w:sz w:val="32"/>
          <w:szCs w:val="32"/>
        </w:rPr>
        <w:lastRenderedPageBreak/>
        <w:t>Understanding water diffusion through organic corrosion protection coatings: Insights from computer simulations</w:t>
      </w:r>
    </w:p>
    <w:p w14:paraId="3968256F" w14:textId="77777777" w:rsidR="000D5606" w:rsidRPr="000D5606" w:rsidRDefault="000D5606" w:rsidP="000D5606">
      <w:pPr>
        <w:jc w:val="center"/>
        <w:rPr>
          <w:sz w:val="24"/>
          <w:szCs w:val="24"/>
        </w:rPr>
      </w:pPr>
      <w:r w:rsidRPr="000D5606">
        <w:rPr>
          <w:sz w:val="24"/>
          <w:szCs w:val="24"/>
          <w:u w:val="single"/>
        </w:rPr>
        <w:t>Charlie Wand</w:t>
      </w:r>
      <w:r w:rsidRPr="000D5606">
        <w:rPr>
          <w:sz w:val="24"/>
          <w:szCs w:val="24"/>
          <w:u w:val="single"/>
          <w:vertAlign w:val="superscript"/>
        </w:rPr>
        <w:t>1</w:t>
      </w:r>
      <w:r w:rsidRPr="000D5606">
        <w:rPr>
          <w:sz w:val="24"/>
          <w:szCs w:val="24"/>
          <w:u w:val="single"/>
        </w:rPr>
        <w:t>,</w:t>
      </w:r>
      <w:r w:rsidRPr="000D5606">
        <w:rPr>
          <w:sz w:val="24"/>
          <w:szCs w:val="24"/>
        </w:rPr>
        <w:t xml:space="preserve"> Simon Gibbon</w:t>
      </w:r>
      <w:r w:rsidRPr="000D5606">
        <w:rPr>
          <w:sz w:val="24"/>
          <w:szCs w:val="24"/>
          <w:vertAlign w:val="superscript"/>
        </w:rPr>
        <w:t>2</w:t>
      </w:r>
      <w:r w:rsidRPr="000D5606">
        <w:rPr>
          <w:sz w:val="24"/>
          <w:szCs w:val="24"/>
        </w:rPr>
        <w:t xml:space="preserve"> and Flor Siperstein</w:t>
      </w:r>
      <w:r w:rsidRPr="000D5606">
        <w:rPr>
          <w:sz w:val="24"/>
          <w:szCs w:val="24"/>
          <w:vertAlign w:val="superscript"/>
        </w:rPr>
        <w:t>1</w:t>
      </w:r>
      <w:r w:rsidRPr="000D5606">
        <w:rPr>
          <w:sz w:val="24"/>
          <w:szCs w:val="24"/>
        </w:rPr>
        <w:t xml:space="preserve"> </w:t>
      </w:r>
    </w:p>
    <w:p w14:paraId="6B70F04F" w14:textId="77777777" w:rsidR="000D5606" w:rsidRPr="000D5606" w:rsidRDefault="000D5606" w:rsidP="000D5606">
      <w:pPr>
        <w:jc w:val="center"/>
        <w:rPr>
          <w:i/>
          <w:sz w:val="24"/>
          <w:szCs w:val="24"/>
        </w:rPr>
      </w:pPr>
      <w:r w:rsidRPr="000D5606">
        <w:rPr>
          <w:i/>
          <w:sz w:val="24"/>
          <w:szCs w:val="24"/>
          <w:vertAlign w:val="superscript"/>
        </w:rPr>
        <w:t xml:space="preserve">1 </w:t>
      </w:r>
      <w:r w:rsidRPr="000D5606">
        <w:rPr>
          <w:i/>
          <w:sz w:val="24"/>
          <w:szCs w:val="24"/>
        </w:rPr>
        <w:t>Department of Chemical Engineering and Analytical Science, The University of Manchester, Oxford Road, Manchester, M13 9PL, UK</w:t>
      </w:r>
    </w:p>
    <w:p w14:paraId="66BFF07F" w14:textId="77777777" w:rsidR="000D5606" w:rsidRPr="000D5606" w:rsidRDefault="000D5606" w:rsidP="000D5606">
      <w:pPr>
        <w:jc w:val="center"/>
        <w:rPr>
          <w:i/>
          <w:sz w:val="24"/>
          <w:szCs w:val="24"/>
        </w:rPr>
      </w:pPr>
      <w:r w:rsidRPr="000D5606">
        <w:rPr>
          <w:i/>
          <w:sz w:val="24"/>
          <w:szCs w:val="24"/>
          <w:vertAlign w:val="superscript"/>
        </w:rPr>
        <w:t>2</w:t>
      </w:r>
      <w:r w:rsidRPr="000D5606">
        <w:rPr>
          <w:i/>
          <w:sz w:val="24"/>
          <w:szCs w:val="24"/>
        </w:rPr>
        <w:t xml:space="preserve"> AkzoNobel Research &amp; Development, Northallerton, North Yorkshire, DL7 7BJ, UK</w:t>
      </w:r>
    </w:p>
    <w:p w14:paraId="6C7A2441" w14:textId="77777777" w:rsidR="000D5606" w:rsidRPr="000D5606" w:rsidRDefault="002E293F" w:rsidP="000D5606">
      <w:pPr>
        <w:jc w:val="center"/>
        <w:rPr>
          <w:sz w:val="24"/>
          <w:szCs w:val="24"/>
        </w:rPr>
      </w:pPr>
      <w:hyperlink r:id="rId10" w:history="1">
        <w:r w:rsidR="000D5606" w:rsidRPr="000D5606">
          <w:rPr>
            <w:rStyle w:val="Hyperlink"/>
            <w:sz w:val="24"/>
            <w:szCs w:val="24"/>
          </w:rPr>
          <w:t>charlie.wand@manchester.ac.uk</w:t>
        </w:r>
      </w:hyperlink>
    </w:p>
    <w:p w14:paraId="24CDD5F0" w14:textId="77777777" w:rsidR="000D5606" w:rsidRPr="000D5606" w:rsidRDefault="000D5606" w:rsidP="000D5606">
      <w:pPr>
        <w:rPr>
          <w:sz w:val="24"/>
          <w:szCs w:val="24"/>
        </w:rPr>
      </w:pPr>
      <w:r w:rsidRPr="000D5606">
        <w:rPr>
          <w:sz w:val="24"/>
          <w:szCs w:val="24"/>
        </w:rPr>
        <w:t xml:space="preserve">The infrastructure of our modern society relies on large scale metal structures, which have a very </w:t>
      </w:r>
      <w:proofErr w:type="gramStart"/>
      <w:r w:rsidRPr="000D5606">
        <w:rPr>
          <w:sz w:val="24"/>
          <w:szCs w:val="24"/>
        </w:rPr>
        <w:t>large embedded</w:t>
      </w:r>
      <w:proofErr w:type="gramEnd"/>
      <w:r w:rsidRPr="000D5606">
        <w:rPr>
          <w:sz w:val="24"/>
          <w:szCs w:val="24"/>
        </w:rPr>
        <w:t xml:space="preserve"> carbon dioxide footprint. Protective organic coatings are key to sustainability as they extend the life of assets in aerospace, automotive, and freight by providing protection against corrosion. It has been considered that polymer coatings provide corrosion protection by forming a barrier to prevent mass transfer between the metal surface and the surroundings. However, it has been shown that water can permeate through these coatings and reach the metal surface</w:t>
      </w:r>
      <w:r w:rsidRPr="000D5606">
        <w:rPr>
          <w:sz w:val="24"/>
          <w:szCs w:val="24"/>
        </w:rPr>
        <w:fldChar w:fldCharType="begin" w:fldLock="1"/>
      </w:r>
      <w:r w:rsidRPr="000D5606">
        <w:rPr>
          <w:sz w:val="24"/>
          <w:szCs w:val="24"/>
        </w:rPr>
        <w:instrText>ADDIN CSL_CITATION {"citationItems":[{"id":"ITEM-1","itemData":{"DOI":"10.1002/(SICI)1097-4628(19980919)69:12&lt;2369::AID-APP8&gt;3.0.CO;2-6","ISSN":"00218995","abstract":"Dielectric, gravimetric, dynamic mechanical, and infrared measurements are reported on the effect of different stoichiometric ratios on the water absorption of diglycidyl ether of bisphenol A (DGEBA), MY720 (Ciba Geigy) cured with stoichiometric variations of triethylenetetramine (TETA), (BDH). Resin samples were prepared with stoichiometric ratios of epoxy:amine from 3 : 1 through 1 : 1 to 1 : 3. Analysis of the water absorption characteristics of these materials showed the existence of water in two different environments; molecules bound to specific sites in the matrix and clustered in microvoids as \"free water.\" Diffusion coefficients and equilibrium water uptake were shown to markedly increase with an increase in the amine ratio. An anomaly observed in dielectric results is attributed to a high rate of diffusion in the high amine ratio materials. © 1998 John Wiley &amp; Sons, Inc.","author":[{"dropping-particle":"","family":"Grave","given":"Christian","non-dropping-particle":"","parse-names":false,"suffix":""},{"dropping-particle":"","family":"Mcewan","given":"Iain","non-dropping-particle":"","parse-names":false,"suffix":""},{"dropping-particle":"","family":"Pethrick","given":"Richard A.","non-dropping-particle":"","parse-names":false,"suffix":""}],"container-title":"Journal of Applied Polymer Science","id":"ITEM-1","issue":"12","issued":{"date-parts":[["1998"]]},"title":"Influence of stoichiometric ratio on water absorption in epoxy resins","type":"article-journal","volume":"69"},"uris":["http://www.mendeley.com/documents/?uuid=94bfe1cc-296f-3479-a1fb-e6f2ccc34543"]}],"mendeley":{"formattedCitation":" [1]","plainTextFormattedCitation":" [1]","previouslyFormattedCitation":" [1]"},"properties":{"noteIndex":0},"schema":"https://github.com/citation-style-language/schema/raw/master/csl-citation.json"}</w:instrText>
      </w:r>
      <w:r w:rsidRPr="000D5606">
        <w:rPr>
          <w:sz w:val="24"/>
          <w:szCs w:val="24"/>
        </w:rPr>
        <w:fldChar w:fldCharType="separate"/>
      </w:r>
      <w:r w:rsidRPr="000D5606">
        <w:rPr>
          <w:noProof/>
          <w:sz w:val="24"/>
          <w:szCs w:val="24"/>
        </w:rPr>
        <w:t> [1]</w:t>
      </w:r>
      <w:r w:rsidRPr="000D5606">
        <w:rPr>
          <w:sz w:val="24"/>
          <w:szCs w:val="24"/>
        </w:rPr>
        <w:fldChar w:fldCharType="end"/>
      </w:r>
      <w:r w:rsidRPr="000D5606">
        <w:rPr>
          <w:sz w:val="24"/>
          <w:szCs w:val="24"/>
        </w:rPr>
        <w:t xml:space="preserve">. </w:t>
      </w:r>
      <w:proofErr w:type="gramStart"/>
      <w:r w:rsidRPr="000D5606">
        <w:rPr>
          <w:sz w:val="24"/>
          <w:szCs w:val="24"/>
        </w:rPr>
        <w:t>Therefore</w:t>
      </w:r>
      <w:proofErr w:type="gramEnd"/>
      <w:r w:rsidRPr="000D5606">
        <w:rPr>
          <w:sz w:val="24"/>
          <w:szCs w:val="24"/>
        </w:rPr>
        <w:t xml:space="preserve"> the mechanism for corrosion protection is significantly more complex than originally assumed, with the transport of species through the coating playing a significant factor in corrosion protection properties of the coating.</w:t>
      </w:r>
    </w:p>
    <w:p w14:paraId="079529A3" w14:textId="6A9EB45B" w:rsidR="000D5606" w:rsidRDefault="000D5606" w:rsidP="000D5606">
      <w:pPr>
        <w:rPr>
          <w:sz w:val="24"/>
          <w:szCs w:val="24"/>
        </w:rPr>
      </w:pPr>
      <w:r w:rsidRPr="000D5606">
        <w:rPr>
          <w:sz w:val="24"/>
          <w:szCs w:val="24"/>
        </w:rPr>
        <w:t>Here we perform atomistic molecular dynamics simulations to investigate the diffusion of water through an epoxy-amine coating and investigate the effect of temperature, cross-linking (cure), and moisture content on the diffusion of water through the organic coating. We find that water diffusion is via a polymer-assisted hopping mechanism between isolated free volume nanoscale pores and that the polymer mobility is the determining factor for the speed of water diffusion</w:t>
      </w:r>
      <w:r w:rsidRPr="000D5606">
        <w:rPr>
          <w:sz w:val="24"/>
          <w:szCs w:val="24"/>
        </w:rPr>
        <w:fldChar w:fldCharType="begin" w:fldLock="1"/>
      </w:r>
      <w:r w:rsidRPr="000D5606">
        <w:rPr>
          <w:sz w:val="24"/>
          <w:szCs w:val="24"/>
        </w:rPr>
        <w:instrText>ADDIN CSL_CITATION {"citationItems":[{"id":"ITEM-1","itemData":{"author":[{"dropping-particle":"","family":"Wand","given":"Charlie R.","non-dropping-particle":"","parse-names":false,"suffix":""},{"dropping-particle":"","family":"Gibbon","given":"Simon","non-dropping-particle":"","parse-names":false,"suffix":""},{"dropping-particle":"","family":"Siperstein","given":"Flor R.","non-dropping-particle":"","parse-names":false,"suffix":""}],"container-title":"in preparation","id":"ITEM-1","issued":{"date-parts":[["0"]]},"title":"A computational study of water diffusion through an epoxy-amine thermoset polymer","type":"article-journal"},"uris":["http://www.mendeley.com/documents/?uuid=cb7c89ff-eb03-49b8-ac5d-1b58918a9361"]}],"mendeley":{"formattedCitation":" [2]","plainTextFormattedCitation":" [2]"},"properties":{"noteIndex":0},"schema":"https://github.com/citation-style-language/schema/raw/master/csl-citation.json"}</w:instrText>
      </w:r>
      <w:r w:rsidRPr="000D5606">
        <w:rPr>
          <w:sz w:val="24"/>
          <w:szCs w:val="24"/>
        </w:rPr>
        <w:fldChar w:fldCharType="separate"/>
      </w:r>
      <w:r w:rsidRPr="000D5606">
        <w:rPr>
          <w:noProof/>
          <w:sz w:val="24"/>
          <w:szCs w:val="24"/>
        </w:rPr>
        <w:t> [2]</w:t>
      </w:r>
      <w:r w:rsidRPr="000D5606">
        <w:rPr>
          <w:sz w:val="24"/>
          <w:szCs w:val="24"/>
        </w:rPr>
        <w:fldChar w:fldCharType="end"/>
      </w:r>
      <w:r w:rsidRPr="000D5606">
        <w:rPr>
          <w:sz w:val="24"/>
          <w:szCs w:val="24"/>
        </w:rPr>
        <w:t xml:space="preserve">. </w:t>
      </w:r>
    </w:p>
    <w:p w14:paraId="6579E8EA" w14:textId="77777777" w:rsidR="000D5606" w:rsidRPr="000D5606" w:rsidRDefault="000D5606" w:rsidP="000D5606">
      <w:pPr>
        <w:rPr>
          <w:sz w:val="24"/>
          <w:szCs w:val="24"/>
        </w:rPr>
      </w:pPr>
    </w:p>
    <w:p w14:paraId="006B16B4" w14:textId="77777777" w:rsidR="000D5606" w:rsidRPr="000D5606" w:rsidRDefault="000D5606" w:rsidP="000D5606">
      <w:pPr>
        <w:widowControl w:val="0"/>
        <w:autoSpaceDE w:val="0"/>
        <w:autoSpaceDN w:val="0"/>
        <w:adjustRightInd w:val="0"/>
        <w:spacing w:line="240" w:lineRule="auto"/>
        <w:ind w:left="640" w:hanging="640"/>
        <w:rPr>
          <w:rFonts w:ascii="Calibri" w:hAnsi="Calibri" w:cs="Calibri"/>
          <w:noProof/>
          <w:sz w:val="24"/>
          <w:szCs w:val="24"/>
        </w:rPr>
      </w:pPr>
      <w:r w:rsidRPr="000D5606">
        <w:rPr>
          <w:sz w:val="24"/>
          <w:szCs w:val="24"/>
        </w:rPr>
        <w:t xml:space="preserve"> </w:t>
      </w:r>
      <w:r w:rsidRPr="000D5606">
        <w:rPr>
          <w:sz w:val="24"/>
          <w:szCs w:val="24"/>
        </w:rPr>
        <w:fldChar w:fldCharType="begin" w:fldLock="1"/>
      </w:r>
      <w:r w:rsidRPr="000D5606">
        <w:rPr>
          <w:sz w:val="24"/>
          <w:szCs w:val="24"/>
        </w:rPr>
        <w:instrText xml:space="preserve">ADDIN Mendeley Bibliography CSL_BIBLIOGRAPHY </w:instrText>
      </w:r>
      <w:r w:rsidRPr="000D5606">
        <w:rPr>
          <w:sz w:val="24"/>
          <w:szCs w:val="24"/>
        </w:rPr>
        <w:fldChar w:fldCharType="separate"/>
      </w:r>
      <w:r w:rsidRPr="000D5606">
        <w:rPr>
          <w:rFonts w:ascii="Calibri" w:hAnsi="Calibri" w:cs="Calibri"/>
          <w:noProof/>
          <w:sz w:val="24"/>
          <w:szCs w:val="24"/>
        </w:rPr>
        <w:t>[1]</w:t>
      </w:r>
      <w:r w:rsidRPr="000D5606">
        <w:rPr>
          <w:rFonts w:ascii="Calibri" w:hAnsi="Calibri" w:cs="Calibri"/>
          <w:noProof/>
          <w:sz w:val="24"/>
          <w:szCs w:val="24"/>
        </w:rPr>
        <w:tab/>
        <w:t xml:space="preserve">C. Grave, I. Mcewan, and R. A. Pethrick, </w:t>
      </w:r>
      <w:r w:rsidRPr="000D5606">
        <w:rPr>
          <w:rFonts w:ascii="Calibri" w:hAnsi="Calibri" w:cs="Calibri"/>
          <w:i/>
          <w:iCs/>
          <w:noProof/>
          <w:sz w:val="24"/>
          <w:szCs w:val="24"/>
        </w:rPr>
        <w:t>Influence of Stoichiometric Ratio on Water Absorption in Epoxy Resins</w:t>
      </w:r>
      <w:r w:rsidRPr="000D5606">
        <w:rPr>
          <w:rFonts w:ascii="Calibri" w:hAnsi="Calibri" w:cs="Calibri"/>
          <w:noProof/>
          <w:sz w:val="24"/>
          <w:szCs w:val="24"/>
        </w:rPr>
        <w:t xml:space="preserve">, J. Appl. Polym. Sci. </w:t>
      </w:r>
      <w:r w:rsidRPr="000D5606">
        <w:rPr>
          <w:rFonts w:ascii="Calibri" w:hAnsi="Calibri" w:cs="Calibri"/>
          <w:b/>
          <w:bCs/>
          <w:noProof/>
          <w:sz w:val="24"/>
          <w:szCs w:val="24"/>
        </w:rPr>
        <w:t>69</w:t>
      </w:r>
      <w:r w:rsidRPr="000D5606">
        <w:rPr>
          <w:rFonts w:ascii="Calibri" w:hAnsi="Calibri" w:cs="Calibri"/>
          <w:noProof/>
          <w:sz w:val="24"/>
          <w:szCs w:val="24"/>
        </w:rPr>
        <w:t>, (1998).</w:t>
      </w:r>
    </w:p>
    <w:p w14:paraId="2752AB9E" w14:textId="77777777" w:rsidR="000D5606" w:rsidRPr="000D5606" w:rsidRDefault="000D5606" w:rsidP="000D5606">
      <w:pPr>
        <w:widowControl w:val="0"/>
        <w:autoSpaceDE w:val="0"/>
        <w:autoSpaceDN w:val="0"/>
        <w:adjustRightInd w:val="0"/>
        <w:spacing w:line="240" w:lineRule="auto"/>
        <w:ind w:left="640" w:hanging="640"/>
        <w:rPr>
          <w:rFonts w:ascii="Calibri" w:hAnsi="Calibri" w:cs="Calibri"/>
          <w:noProof/>
          <w:sz w:val="24"/>
          <w:szCs w:val="24"/>
        </w:rPr>
      </w:pPr>
      <w:r w:rsidRPr="000D5606">
        <w:rPr>
          <w:rFonts w:ascii="Calibri" w:hAnsi="Calibri" w:cs="Calibri"/>
          <w:noProof/>
          <w:sz w:val="24"/>
          <w:szCs w:val="24"/>
        </w:rPr>
        <w:t>[2]</w:t>
      </w:r>
      <w:r w:rsidRPr="000D5606">
        <w:rPr>
          <w:rFonts w:ascii="Calibri" w:hAnsi="Calibri" w:cs="Calibri"/>
          <w:noProof/>
          <w:sz w:val="24"/>
          <w:szCs w:val="24"/>
        </w:rPr>
        <w:tab/>
        <w:t xml:space="preserve">C. R. Wand, S. Gibbon, and F. R. Siperstein, </w:t>
      </w:r>
      <w:r w:rsidRPr="000D5606">
        <w:rPr>
          <w:rFonts w:ascii="Calibri" w:hAnsi="Calibri" w:cs="Calibri"/>
          <w:i/>
          <w:iCs/>
          <w:noProof/>
          <w:sz w:val="24"/>
          <w:szCs w:val="24"/>
        </w:rPr>
        <w:t>A Computational Study of Water Diffusion through an Epoxy-Amine Thermoset Polymer</w:t>
      </w:r>
      <w:r w:rsidRPr="000D5606">
        <w:rPr>
          <w:rFonts w:ascii="Calibri" w:hAnsi="Calibri" w:cs="Calibri"/>
          <w:noProof/>
          <w:sz w:val="24"/>
          <w:szCs w:val="24"/>
        </w:rPr>
        <w:t>, Prep. (n.d.).</w:t>
      </w:r>
    </w:p>
    <w:p w14:paraId="0D88CB94" w14:textId="298E9708" w:rsidR="000D5606" w:rsidRDefault="000D5606" w:rsidP="000D5606">
      <w:pPr>
        <w:rPr>
          <w:rFonts w:cstheme="minorHAnsi"/>
          <w:sz w:val="24"/>
          <w:szCs w:val="24"/>
        </w:rPr>
      </w:pPr>
      <w:r w:rsidRPr="000D5606">
        <w:rPr>
          <w:sz w:val="24"/>
          <w:szCs w:val="24"/>
        </w:rPr>
        <w:fldChar w:fldCharType="end"/>
      </w:r>
    </w:p>
    <w:p w14:paraId="3075FF07" w14:textId="10E93B64" w:rsidR="000D5606" w:rsidRDefault="000D5606">
      <w:pPr>
        <w:rPr>
          <w:rFonts w:cstheme="minorHAnsi"/>
          <w:sz w:val="24"/>
          <w:szCs w:val="24"/>
        </w:rPr>
      </w:pPr>
      <w:r>
        <w:rPr>
          <w:rFonts w:cstheme="minorHAnsi"/>
          <w:sz w:val="24"/>
          <w:szCs w:val="24"/>
        </w:rPr>
        <w:br w:type="page"/>
      </w:r>
    </w:p>
    <w:p w14:paraId="5E9831C2" w14:textId="77777777" w:rsidR="000D5606" w:rsidRDefault="000D5606">
      <w:pPr>
        <w:rPr>
          <w:rFonts w:cstheme="minorHAnsi"/>
          <w:sz w:val="24"/>
          <w:szCs w:val="24"/>
        </w:rPr>
      </w:pPr>
    </w:p>
    <w:p w14:paraId="5B601C9E" w14:textId="0D32ED6C" w:rsidR="000D5606" w:rsidRPr="000D5606" w:rsidRDefault="000D5606" w:rsidP="000D5606">
      <w:pPr>
        <w:jc w:val="center"/>
        <w:rPr>
          <w:rStyle w:val="hlfld-title2"/>
          <w:rFonts w:cstheme="minorHAnsi"/>
          <w:b/>
          <w:color w:val="000000"/>
          <w:sz w:val="32"/>
          <w:szCs w:val="32"/>
          <w:lang w:val="en"/>
        </w:rPr>
      </w:pPr>
      <w:r w:rsidRPr="000D5606">
        <w:rPr>
          <w:rStyle w:val="hlfld-title2"/>
          <w:rFonts w:cstheme="minorHAnsi"/>
          <w:b/>
          <w:color w:val="000000"/>
          <w:sz w:val="32"/>
          <w:szCs w:val="32"/>
          <w:lang w:val="en"/>
        </w:rPr>
        <w:t xml:space="preserve">X-ray </w:t>
      </w:r>
      <w:r>
        <w:rPr>
          <w:rStyle w:val="hlfld-title2"/>
          <w:rFonts w:cstheme="minorHAnsi"/>
          <w:b/>
          <w:color w:val="000000"/>
          <w:sz w:val="32"/>
          <w:szCs w:val="32"/>
          <w:lang w:val="en"/>
        </w:rPr>
        <w:t>c</w:t>
      </w:r>
      <w:r w:rsidRPr="000D5606">
        <w:rPr>
          <w:rStyle w:val="hlfld-title2"/>
          <w:rFonts w:cstheme="minorHAnsi"/>
          <w:b/>
          <w:color w:val="000000"/>
          <w:sz w:val="32"/>
          <w:szCs w:val="32"/>
          <w:lang w:val="en"/>
        </w:rPr>
        <w:t xml:space="preserve">omputed </w:t>
      </w:r>
      <w:r>
        <w:rPr>
          <w:rStyle w:val="hlfld-title2"/>
          <w:rFonts w:cstheme="minorHAnsi"/>
          <w:b/>
          <w:color w:val="000000"/>
          <w:sz w:val="32"/>
          <w:szCs w:val="32"/>
          <w:lang w:val="en"/>
        </w:rPr>
        <w:t>t</w:t>
      </w:r>
      <w:r w:rsidRPr="000D5606">
        <w:rPr>
          <w:rStyle w:val="hlfld-title2"/>
          <w:rFonts w:cstheme="minorHAnsi"/>
          <w:b/>
          <w:color w:val="000000"/>
          <w:sz w:val="32"/>
          <w:szCs w:val="32"/>
          <w:lang w:val="en"/>
        </w:rPr>
        <w:t>omographic/</w:t>
      </w:r>
      <w:r>
        <w:rPr>
          <w:rStyle w:val="hlfld-title2"/>
          <w:rFonts w:cstheme="minorHAnsi"/>
          <w:b/>
          <w:color w:val="000000"/>
          <w:sz w:val="32"/>
          <w:szCs w:val="32"/>
          <w:lang w:val="en"/>
        </w:rPr>
        <w:t>f</w:t>
      </w:r>
      <w:r w:rsidRPr="000D5606">
        <w:rPr>
          <w:rStyle w:val="hlfld-title2"/>
          <w:rFonts w:cstheme="minorHAnsi"/>
          <w:b/>
          <w:color w:val="000000"/>
          <w:sz w:val="32"/>
          <w:szCs w:val="32"/>
          <w:lang w:val="en"/>
        </w:rPr>
        <w:t xml:space="preserve">ocused </w:t>
      </w:r>
      <w:r>
        <w:rPr>
          <w:rStyle w:val="hlfld-title2"/>
          <w:rFonts w:cstheme="minorHAnsi"/>
          <w:b/>
          <w:color w:val="000000"/>
          <w:sz w:val="32"/>
          <w:szCs w:val="32"/>
          <w:lang w:val="en"/>
        </w:rPr>
        <w:t>i</w:t>
      </w:r>
      <w:r w:rsidRPr="000D5606">
        <w:rPr>
          <w:rStyle w:val="hlfld-title2"/>
          <w:rFonts w:cstheme="minorHAnsi"/>
          <w:b/>
          <w:color w:val="000000"/>
          <w:sz w:val="32"/>
          <w:szCs w:val="32"/>
          <w:lang w:val="en"/>
        </w:rPr>
        <w:t xml:space="preserve">on </w:t>
      </w:r>
      <w:r>
        <w:rPr>
          <w:rStyle w:val="hlfld-title2"/>
          <w:rFonts w:cstheme="minorHAnsi"/>
          <w:b/>
          <w:color w:val="000000"/>
          <w:sz w:val="32"/>
          <w:szCs w:val="32"/>
          <w:lang w:val="en"/>
        </w:rPr>
        <w:t>b</w:t>
      </w:r>
      <w:r w:rsidRPr="000D5606">
        <w:rPr>
          <w:rStyle w:val="hlfld-title2"/>
          <w:rFonts w:cstheme="minorHAnsi"/>
          <w:b/>
          <w:color w:val="000000"/>
          <w:sz w:val="32"/>
          <w:szCs w:val="32"/>
          <w:lang w:val="en"/>
        </w:rPr>
        <w:t xml:space="preserve">eam </w:t>
      </w:r>
      <w:r>
        <w:rPr>
          <w:rStyle w:val="hlfld-title2"/>
          <w:rFonts w:cstheme="minorHAnsi"/>
          <w:b/>
          <w:color w:val="000000"/>
          <w:sz w:val="32"/>
          <w:szCs w:val="32"/>
          <w:lang w:val="en"/>
        </w:rPr>
        <w:t>i</w:t>
      </w:r>
      <w:r w:rsidRPr="000D5606">
        <w:rPr>
          <w:rStyle w:val="hlfld-title2"/>
          <w:rFonts w:cstheme="minorHAnsi"/>
          <w:b/>
          <w:color w:val="000000"/>
          <w:sz w:val="32"/>
          <w:szCs w:val="32"/>
          <w:lang w:val="en"/>
        </w:rPr>
        <w:t xml:space="preserve">nvestigation of the defect on </w:t>
      </w:r>
      <w:r>
        <w:rPr>
          <w:rStyle w:val="hlfld-title2"/>
          <w:rFonts w:cstheme="minorHAnsi"/>
          <w:b/>
          <w:color w:val="000000"/>
          <w:sz w:val="32"/>
          <w:szCs w:val="32"/>
          <w:lang w:val="en"/>
        </w:rPr>
        <w:t>n</w:t>
      </w:r>
      <w:r w:rsidRPr="000D5606">
        <w:rPr>
          <w:rStyle w:val="hlfld-title2"/>
          <w:rFonts w:cstheme="minorHAnsi"/>
          <w:b/>
          <w:color w:val="000000"/>
          <w:sz w:val="32"/>
          <w:szCs w:val="32"/>
          <w:lang w:val="en"/>
        </w:rPr>
        <w:t>iobium coated copper radio frequency cavity</w:t>
      </w:r>
    </w:p>
    <w:p w14:paraId="1136D256" w14:textId="77777777" w:rsidR="000D5606" w:rsidRPr="000D5606" w:rsidRDefault="000D5606" w:rsidP="000D5606">
      <w:pPr>
        <w:jc w:val="center"/>
        <w:rPr>
          <w:rStyle w:val="hlfld-title2"/>
          <w:rFonts w:cstheme="minorHAnsi"/>
          <w:b/>
          <w:color w:val="000000"/>
          <w:sz w:val="24"/>
          <w:szCs w:val="24"/>
          <w:lang w:val="en"/>
        </w:rPr>
      </w:pPr>
    </w:p>
    <w:p w14:paraId="7F2FE729" w14:textId="2ACF4592" w:rsidR="000D5606" w:rsidRPr="000D5606" w:rsidRDefault="000D5606" w:rsidP="000D5606">
      <w:pPr>
        <w:jc w:val="center"/>
        <w:rPr>
          <w:rFonts w:cstheme="minorHAnsi"/>
          <w:sz w:val="24"/>
          <w:szCs w:val="24"/>
          <w:vertAlign w:val="superscript"/>
        </w:rPr>
      </w:pPr>
      <w:r w:rsidRPr="000D5606">
        <w:rPr>
          <w:rFonts w:cstheme="minorHAnsi"/>
          <w:sz w:val="24"/>
          <w:szCs w:val="24"/>
        </w:rPr>
        <w:t>S. Aliasghari</w:t>
      </w:r>
      <w:r w:rsidRPr="000D5606">
        <w:rPr>
          <w:rFonts w:cstheme="minorHAnsi"/>
          <w:sz w:val="24"/>
          <w:szCs w:val="24"/>
          <w:vertAlign w:val="superscript"/>
        </w:rPr>
        <w:t>1</w:t>
      </w:r>
      <w:r w:rsidRPr="000D5606">
        <w:rPr>
          <w:rFonts w:cstheme="minorHAnsi"/>
          <w:sz w:val="24"/>
          <w:szCs w:val="24"/>
        </w:rPr>
        <w:t>, B. Mingo</w:t>
      </w:r>
      <w:r w:rsidRPr="000D5606">
        <w:rPr>
          <w:rFonts w:cstheme="minorHAnsi"/>
          <w:sz w:val="24"/>
          <w:szCs w:val="24"/>
          <w:vertAlign w:val="superscript"/>
        </w:rPr>
        <w:t>1</w:t>
      </w:r>
      <w:r w:rsidRPr="000D5606">
        <w:rPr>
          <w:rFonts w:cstheme="minorHAnsi"/>
          <w:sz w:val="24"/>
          <w:szCs w:val="24"/>
        </w:rPr>
        <w:t>, P. Skeldon</w:t>
      </w:r>
      <w:r w:rsidRPr="000D5606">
        <w:rPr>
          <w:rFonts w:cstheme="minorHAnsi"/>
          <w:sz w:val="24"/>
          <w:szCs w:val="24"/>
          <w:vertAlign w:val="superscript"/>
        </w:rPr>
        <w:t>1</w:t>
      </w:r>
      <w:r w:rsidRPr="000D5606">
        <w:rPr>
          <w:rFonts w:cstheme="minorHAnsi"/>
          <w:sz w:val="24"/>
          <w:szCs w:val="24"/>
        </w:rPr>
        <w:t>, A. Gholinia</w:t>
      </w:r>
      <w:r w:rsidRPr="000D5606">
        <w:rPr>
          <w:rFonts w:cstheme="minorHAnsi"/>
          <w:sz w:val="24"/>
          <w:szCs w:val="24"/>
          <w:vertAlign w:val="superscript"/>
        </w:rPr>
        <w:t>2</w:t>
      </w:r>
      <w:r w:rsidRPr="000D5606">
        <w:rPr>
          <w:rFonts w:cstheme="minorHAnsi"/>
          <w:sz w:val="24"/>
          <w:szCs w:val="24"/>
        </w:rPr>
        <w:t>, X. Zhang</w:t>
      </w:r>
      <w:r w:rsidRPr="000D5606">
        <w:rPr>
          <w:rFonts w:cstheme="minorHAnsi"/>
          <w:sz w:val="24"/>
          <w:szCs w:val="24"/>
          <w:vertAlign w:val="superscript"/>
        </w:rPr>
        <w:t>2</w:t>
      </w:r>
      <w:r w:rsidRPr="000D5606">
        <w:rPr>
          <w:rFonts w:cstheme="minorHAnsi"/>
          <w:sz w:val="24"/>
          <w:szCs w:val="24"/>
        </w:rPr>
        <w:t>, P.J. Withers</w:t>
      </w:r>
      <w:r w:rsidRPr="000D5606">
        <w:rPr>
          <w:rFonts w:cstheme="minorHAnsi"/>
          <w:sz w:val="24"/>
          <w:szCs w:val="24"/>
          <w:vertAlign w:val="superscript"/>
        </w:rPr>
        <w:t>2</w:t>
      </w:r>
    </w:p>
    <w:p w14:paraId="6BC3F964" w14:textId="4BC42D07" w:rsidR="000D5606" w:rsidRPr="000D5606" w:rsidRDefault="000D5606" w:rsidP="000D5606">
      <w:pPr>
        <w:spacing w:after="0" w:line="240" w:lineRule="auto"/>
        <w:jc w:val="center"/>
        <w:rPr>
          <w:rFonts w:eastAsia="Times New Roman" w:cstheme="minorHAnsi"/>
          <w:sz w:val="24"/>
          <w:szCs w:val="24"/>
          <w:lang w:eastAsia="en-GB"/>
        </w:rPr>
      </w:pPr>
      <w:r w:rsidRPr="000D5606">
        <w:rPr>
          <w:rFonts w:cstheme="minorHAnsi"/>
          <w:noProof/>
          <w:sz w:val="24"/>
          <w:szCs w:val="24"/>
        </w:rPr>
        <mc:AlternateContent>
          <mc:Choice Requires="wps">
            <w:drawing>
              <wp:inline distT="0" distB="0" distL="0" distR="0" wp14:anchorId="606F1210" wp14:editId="6524B1C1">
                <wp:extent cx="7620" cy="7620"/>
                <wp:effectExtent l="0" t="0" r="1905" b="1905"/>
                <wp:docPr id="2" name="Rectangle 2"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DD291" id="Rectangle 2" o:spid="_x0000_s1026" alt="https://d.adroll.com/cm/aol/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" filled="f" stroked="f">
                <o:lock v:ext="edit" aspectratio="t"/>
                <w10:anchorlock/>
              </v:rect>
            </w:pict>
          </mc:Fallback>
        </mc:AlternateContent>
      </w:r>
    </w:p>
    <w:p w14:paraId="584367F0" w14:textId="77777777" w:rsidR="000D5606" w:rsidRPr="000D5606" w:rsidRDefault="000D5606" w:rsidP="000D5606">
      <w:pPr>
        <w:spacing w:line="330" w:lineRule="atLeast"/>
        <w:ind w:left="720"/>
        <w:jc w:val="center"/>
        <w:textAlignment w:val="top"/>
        <w:rPr>
          <w:rFonts w:eastAsia="Times New Roman" w:cstheme="minorHAnsi"/>
          <w:sz w:val="24"/>
          <w:szCs w:val="24"/>
          <w:lang w:val="en" w:eastAsia="en-GB"/>
        </w:rPr>
      </w:pPr>
      <w:r w:rsidRPr="000D5606">
        <w:rPr>
          <w:rFonts w:eastAsia="Times New Roman" w:cstheme="minorHAnsi"/>
          <w:sz w:val="24"/>
          <w:szCs w:val="24"/>
          <w:vertAlign w:val="superscript"/>
          <w:lang w:val="en" w:eastAsia="en-GB"/>
        </w:rPr>
        <w:t xml:space="preserve">1 </w:t>
      </w:r>
      <w:r w:rsidRPr="000D5606">
        <w:rPr>
          <w:rFonts w:eastAsia="Times New Roman" w:cstheme="minorHAnsi"/>
          <w:sz w:val="24"/>
          <w:szCs w:val="24"/>
          <w:lang w:val="en" w:eastAsia="en-GB"/>
        </w:rPr>
        <w:t>Department of Materials, The University of Manchester, Manchester M13 9PL, UK.</w:t>
      </w:r>
    </w:p>
    <w:p w14:paraId="2CF750B5" w14:textId="05A05862" w:rsidR="000D5606" w:rsidRPr="000D5606" w:rsidRDefault="000D5606" w:rsidP="000D5606">
      <w:pPr>
        <w:spacing w:line="330" w:lineRule="atLeast"/>
        <w:ind w:left="720"/>
        <w:jc w:val="center"/>
        <w:textAlignment w:val="top"/>
        <w:rPr>
          <w:rFonts w:eastAsia="Times New Roman" w:cstheme="minorHAnsi"/>
          <w:sz w:val="24"/>
          <w:szCs w:val="24"/>
          <w:lang w:val="en" w:eastAsia="en-GB"/>
        </w:rPr>
      </w:pPr>
      <w:r w:rsidRPr="000D5606">
        <w:rPr>
          <w:rFonts w:eastAsia="Times New Roman" w:cstheme="minorHAnsi"/>
          <w:sz w:val="24"/>
          <w:szCs w:val="24"/>
          <w:vertAlign w:val="superscript"/>
          <w:lang w:val="en" w:eastAsia="en-GB"/>
        </w:rPr>
        <w:t xml:space="preserve">2 </w:t>
      </w:r>
      <w:r w:rsidRPr="000D5606">
        <w:rPr>
          <w:rFonts w:eastAsia="Times New Roman" w:cstheme="minorHAnsi"/>
          <w:sz w:val="24"/>
          <w:szCs w:val="24"/>
          <w:lang w:val="en" w:eastAsia="en-GB"/>
        </w:rPr>
        <w:t>Henry Moseley X-ray Imaging Facility,</w:t>
      </w:r>
      <w:r>
        <w:rPr>
          <w:rFonts w:eastAsia="Times New Roman" w:cstheme="minorHAnsi"/>
          <w:sz w:val="24"/>
          <w:szCs w:val="24"/>
          <w:lang w:val="en" w:eastAsia="en-GB"/>
        </w:rPr>
        <w:t xml:space="preserve"> </w:t>
      </w:r>
      <w:r w:rsidRPr="000D5606">
        <w:rPr>
          <w:rFonts w:eastAsia="Times New Roman" w:cstheme="minorHAnsi"/>
          <w:sz w:val="24"/>
          <w:szCs w:val="24"/>
          <w:lang w:eastAsia="en-GB"/>
        </w:rPr>
        <w:t>The University of Manchester</w:t>
      </w:r>
      <w:r w:rsidRPr="000D5606">
        <w:rPr>
          <w:rFonts w:eastAsia="Times New Roman" w:cstheme="minorHAnsi"/>
          <w:sz w:val="24"/>
          <w:szCs w:val="24"/>
          <w:lang w:val="en" w:eastAsia="en-GB"/>
        </w:rPr>
        <w:t xml:space="preserve">, Manchester M13 9PL, </w:t>
      </w:r>
    </w:p>
    <w:p w14:paraId="26E00686" w14:textId="77777777" w:rsidR="000D5606" w:rsidRPr="000D5606" w:rsidRDefault="000D5606" w:rsidP="000D5606">
      <w:pPr>
        <w:autoSpaceDE w:val="0"/>
        <w:autoSpaceDN w:val="0"/>
        <w:adjustRightInd w:val="0"/>
        <w:spacing w:after="0" w:line="240" w:lineRule="auto"/>
        <w:jc w:val="both"/>
        <w:rPr>
          <w:rFonts w:cstheme="minorHAnsi"/>
          <w:color w:val="1F497D"/>
          <w:sz w:val="24"/>
          <w:szCs w:val="24"/>
          <w:shd w:val="clear" w:color="auto" w:fill="FFFFFF"/>
        </w:rPr>
      </w:pPr>
    </w:p>
    <w:p w14:paraId="39F257B3" w14:textId="2F2C7208" w:rsidR="000D5606" w:rsidRDefault="000D5606" w:rsidP="000D5606">
      <w:pPr>
        <w:autoSpaceDE w:val="0"/>
        <w:autoSpaceDN w:val="0"/>
        <w:adjustRightInd w:val="0"/>
        <w:spacing w:after="0" w:line="240" w:lineRule="auto"/>
        <w:jc w:val="both"/>
        <w:rPr>
          <w:rStyle w:val="hlfld-title2"/>
          <w:rFonts w:cstheme="minorHAnsi"/>
          <w:sz w:val="24"/>
          <w:szCs w:val="24"/>
        </w:rPr>
      </w:pPr>
      <w:r w:rsidRPr="000D5606">
        <w:rPr>
          <w:rStyle w:val="hlfld-title2"/>
          <w:rFonts w:cstheme="minorHAnsi"/>
          <w:sz w:val="24"/>
          <w:szCs w:val="24"/>
          <w:lang w:val="en"/>
        </w:rPr>
        <w:t>Defects in niobium coatings on superconducting radio frequency (SRF) cavities can have an important impact on the quality factor at low accelerating fields. However, the investigation of the location and nature of the defects can be difficult due to shape of cavity. In this work defect formed in a PVD niobium coating on a copper substrate are examined using high resolution X-ray computed tomography (X-ray CT). The observations are validated by comparisons with cross-sectional views of the features obtained using focus ion beam (FIB) scanning electron microscopy.</w:t>
      </w:r>
      <w:r w:rsidRPr="000D5606">
        <w:rPr>
          <w:rFonts w:cstheme="minorHAnsi"/>
          <w:sz w:val="24"/>
          <w:szCs w:val="24"/>
          <w:lang w:val="en"/>
        </w:rPr>
        <w:t xml:space="preserve"> The X-ray CT technique is shown to be capable of correlating the locations of defects in the </w:t>
      </w:r>
      <w:r w:rsidRPr="000D5606">
        <w:rPr>
          <w:rStyle w:val="hlfld-title2"/>
          <w:rFonts w:cstheme="minorHAnsi"/>
          <w:sz w:val="24"/>
          <w:szCs w:val="24"/>
        </w:rPr>
        <w:t xml:space="preserve">niobium surface and ones in the copper substrate. Furthermore, the volumes of the defects are revealed on the niobium surface. </w:t>
      </w:r>
    </w:p>
    <w:p w14:paraId="571F7971" w14:textId="77777777" w:rsidR="000D5606" w:rsidRDefault="000D5606">
      <w:pPr>
        <w:rPr>
          <w:rStyle w:val="hlfld-title2"/>
          <w:rFonts w:cstheme="minorHAnsi"/>
          <w:sz w:val="24"/>
          <w:szCs w:val="24"/>
        </w:rPr>
      </w:pPr>
      <w:r>
        <w:rPr>
          <w:rStyle w:val="hlfld-title2"/>
          <w:rFonts w:cstheme="minorHAnsi"/>
          <w:sz w:val="24"/>
          <w:szCs w:val="24"/>
        </w:rPr>
        <w:br w:type="page"/>
      </w:r>
    </w:p>
    <w:p w14:paraId="6D94ED33" w14:textId="77777777" w:rsidR="000D5606" w:rsidRPr="000D5606" w:rsidRDefault="000D5606" w:rsidP="000D5606">
      <w:pPr>
        <w:jc w:val="center"/>
        <w:rPr>
          <w:rFonts w:cstheme="minorHAnsi"/>
          <w:b/>
          <w:sz w:val="32"/>
          <w:szCs w:val="32"/>
        </w:rPr>
      </w:pPr>
      <w:r w:rsidRPr="000D5606">
        <w:rPr>
          <w:rFonts w:cstheme="minorHAnsi"/>
          <w:b/>
          <w:sz w:val="32"/>
          <w:szCs w:val="32"/>
        </w:rPr>
        <w:lastRenderedPageBreak/>
        <w:t xml:space="preserve">High-resolution </w:t>
      </w:r>
      <w:proofErr w:type="spellStart"/>
      <w:r w:rsidRPr="000D5606">
        <w:rPr>
          <w:rFonts w:cstheme="minorHAnsi"/>
          <w:b/>
          <w:sz w:val="32"/>
          <w:szCs w:val="32"/>
        </w:rPr>
        <w:t>NanoSIMS</w:t>
      </w:r>
      <w:proofErr w:type="spellEnd"/>
      <w:r w:rsidRPr="000D5606">
        <w:rPr>
          <w:rFonts w:cstheme="minorHAnsi"/>
          <w:b/>
          <w:sz w:val="32"/>
          <w:szCs w:val="32"/>
        </w:rPr>
        <w:t xml:space="preserve"> mapping of deuterium at microstructurally relevant scales in stainless steel, precipitation hardened nickel alloys and zirconium alloys</w:t>
      </w:r>
    </w:p>
    <w:p w14:paraId="055CB2B8" w14:textId="77777777" w:rsidR="000D5606" w:rsidRPr="000D5606" w:rsidRDefault="000D5606" w:rsidP="000D5606">
      <w:pPr>
        <w:rPr>
          <w:rFonts w:eastAsia="Times New Roman" w:cs="Times New Roman"/>
          <w:sz w:val="24"/>
          <w:szCs w:val="24"/>
          <w:vertAlign w:val="superscript"/>
          <w:lang w:eastAsia="ru-RU"/>
        </w:rPr>
      </w:pPr>
      <w:r w:rsidRPr="000D5606">
        <w:rPr>
          <w:rFonts w:eastAsia="Times New Roman" w:cs="Times New Roman"/>
          <w:sz w:val="24"/>
          <w:szCs w:val="24"/>
          <w:lang w:eastAsia="ru-RU"/>
        </w:rPr>
        <w:t xml:space="preserve">K. L. </w:t>
      </w:r>
      <w:proofErr w:type="spellStart"/>
      <w:proofErr w:type="gramStart"/>
      <w:r w:rsidRPr="000D5606">
        <w:rPr>
          <w:rFonts w:eastAsia="Times New Roman" w:cs="Times New Roman"/>
          <w:sz w:val="24"/>
          <w:szCs w:val="24"/>
          <w:lang w:eastAsia="ru-RU"/>
        </w:rPr>
        <w:t>Moore</w:t>
      </w:r>
      <w:r w:rsidRPr="000D5606">
        <w:rPr>
          <w:rFonts w:eastAsia="Times New Roman" w:cs="Times New Roman"/>
          <w:sz w:val="24"/>
          <w:szCs w:val="24"/>
          <w:vertAlign w:val="superscript"/>
          <w:lang w:eastAsia="ru-RU"/>
        </w:rPr>
        <w:t>a,b</w:t>
      </w:r>
      <w:proofErr w:type="spellEnd"/>
      <w:proofErr w:type="gramEnd"/>
      <w:r w:rsidRPr="000D5606">
        <w:rPr>
          <w:rFonts w:eastAsia="Times New Roman" w:cs="Times New Roman"/>
          <w:sz w:val="24"/>
          <w:szCs w:val="24"/>
          <w:lang w:eastAsia="ru-RU"/>
        </w:rPr>
        <w:t xml:space="preserve">, Y.  </w:t>
      </w:r>
      <w:proofErr w:type="spellStart"/>
      <w:r w:rsidRPr="000D5606">
        <w:rPr>
          <w:rFonts w:eastAsia="Times New Roman" w:cs="Times New Roman"/>
          <w:sz w:val="24"/>
          <w:szCs w:val="24"/>
          <w:lang w:eastAsia="ru-RU"/>
        </w:rPr>
        <w:t>Aboura</w:t>
      </w:r>
      <w:proofErr w:type="spellEnd"/>
      <w:r w:rsidRPr="000D5606">
        <w:rPr>
          <w:rFonts w:eastAsia="Times New Roman" w:cs="Times New Roman"/>
          <w:sz w:val="24"/>
          <w:szCs w:val="24"/>
          <w:vertAlign w:val="superscript"/>
          <w:lang w:val="en-US" w:eastAsia="ru-RU"/>
        </w:rPr>
        <w:t>a</w:t>
      </w:r>
      <w:r w:rsidRPr="000D5606">
        <w:rPr>
          <w:rFonts w:eastAsia="Times New Roman" w:cs="Times New Roman"/>
          <w:sz w:val="24"/>
          <w:szCs w:val="24"/>
          <w:lang w:eastAsia="ru-RU"/>
        </w:rPr>
        <w:t>, C. Jones</w:t>
      </w:r>
      <w:r w:rsidRPr="000D5606">
        <w:rPr>
          <w:rFonts w:eastAsia="Times New Roman" w:cs="Times New Roman"/>
          <w:sz w:val="24"/>
          <w:szCs w:val="24"/>
          <w:vertAlign w:val="superscript"/>
          <w:lang w:val="en-US" w:eastAsia="ru-RU"/>
        </w:rPr>
        <w:t>a</w:t>
      </w:r>
      <w:r w:rsidRPr="000D5606">
        <w:rPr>
          <w:rFonts w:eastAsia="Times New Roman" w:cs="Times New Roman"/>
          <w:sz w:val="24"/>
          <w:szCs w:val="24"/>
          <w:lang w:eastAsia="ru-RU"/>
        </w:rPr>
        <w:t xml:space="preserve">, D.F. </w:t>
      </w:r>
      <w:proofErr w:type="spellStart"/>
      <w:r w:rsidRPr="000D5606">
        <w:rPr>
          <w:rFonts w:eastAsia="Times New Roman" w:cs="Times New Roman"/>
          <w:sz w:val="24"/>
          <w:szCs w:val="24"/>
          <w:lang w:eastAsia="ru-RU"/>
        </w:rPr>
        <w:t>Martelo</w:t>
      </w:r>
      <w:proofErr w:type="spellEnd"/>
      <w:r w:rsidRPr="000D5606">
        <w:rPr>
          <w:rFonts w:eastAsia="Times New Roman" w:cs="Times New Roman"/>
          <w:sz w:val="24"/>
          <w:szCs w:val="24"/>
          <w:vertAlign w:val="superscript"/>
          <w:lang w:val="en-US" w:eastAsia="ru-RU"/>
        </w:rPr>
        <w:t>a</w:t>
      </w:r>
      <w:r w:rsidRPr="000D5606">
        <w:rPr>
          <w:rFonts w:eastAsia="Times New Roman" w:cs="Times New Roman"/>
          <w:sz w:val="24"/>
          <w:szCs w:val="24"/>
          <w:lang w:eastAsia="ru-RU"/>
        </w:rPr>
        <w:t xml:space="preserve">, R. </w:t>
      </w:r>
      <w:proofErr w:type="spellStart"/>
      <w:r w:rsidRPr="000D5606">
        <w:rPr>
          <w:rFonts w:eastAsia="Times New Roman" w:cs="Times New Roman"/>
          <w:sz w:val="24"/>
          <w:szCs w:val="24"/>
          <w:lang w:eastAsia="ru-RU"/>
        </w:rPr>
        <w:t>Morana</w:t>
      </w:r>
      <w:r w:rsidRPr="000D5606">
        <w:rPr>
          <w:rFonts w:eastAsia="Times New Roman" w:cs="Times New Roman"/>
          <w:sz w:val="24"/>
          <w:szCs w:val="24"/>
          <w:vertAlign w:val="superscript"/>
          <w:lang w:eastAsia="ru-RU"/>
        </w:rPr>
        <w:t>c</w:t>
      </w:r>
      <w:proofErr w:type="spellEnd"/>
      <w:r w:rsidRPr="000D5606">
        <w:rPr>
          <w:rFonts w:eastAsia="Times New Roman" w:cs="Times New Roman"/>
          <w:sz w:val="24"/>
          <w:szCs w:val="24"/>
          <w:lang w:eastAsia="ru-RU"/>
        </w:rPr>
        <w:t xml:space="preserve">, R. </w:t>
      </w:r>
      <w:proofErr w:type="spellStart"/>
      <w:r w:rsidRPr="000D5606">
        <w:rPr>
          <w:rFonts w:eastAsia="Times New Roman" w:cs="Times New Roman"/>
          <w:sz w:val="24"/>
          <w:szCs w:val="24"/>
          <w:lang w:eastAsia="ru-RU"/>
        </w:rPr>
        <w:t>Akid</w:t>
      </w:r>
      <w:r w:rsidRPr="000D5606">
        <w:rPr>
          <w:rFonts w:eastAsia="Times New Roman" w:cs="Times New Roman"/>
          <w:sz w:val="24"/>
          <w:szCs w:val="24"/>
          <w:vertAlign w:val="superscript"/>
          <w:lang w:eastAsia="ru-RU"/>
        </w:rPr>
        <w:t>a</w:t>
      </w:r>
      <w:proofErr w:type="spellEnd"/>
      <w:r w:rsidRPr="000D5606">
        <w:rPr>
          <w:rFonts w:eastAsia="Times New Roman" w:cs="Times New Roman"/>
          <w:sz w:val="24"/>
          <w:szCs w:val="24"/>
          <w:lang w:eastAsia="ru-RU"/>
        </w:rPr>
        <w:t xml:space="preserve">, M </w:t>
      </w:r>
      <w:proofErr w:type="spellStart"/>
      <w:r w:rsidRPr="000D5606">
        <w:rPr>
          <w:rFonts w:eastAsia="Times New Roman" w:cs="Times New Roman"/>
          <w:sz w:val="24"/>
          <w:szCs w:val="24"/>
          <w:lang w:eastAsia="ru-RU"/>
        </w:rPr>
        <w:t>Preuss</w:t>
      </w:r>
      <w:r w:rsidRPr="000D5606">
        <w:rPr>
          <w:rFonts w:eastAsia="Times New Roman" w:cs="Times New Roman"/>
          <w:sz w:val="24"/>
          <w:szCs w:val="24"/>
          <w:vertAlign w:val="superscript"/>
          <w:lang w:eastAsia="ru-RU"/>
        </w:rPr>
        <w:t>a</w:t>
      </w:r>
      <w:proofErr w:type="spellEnd"/>
      <w:r w:rsidRPr="000D5606">
        <w:rPr>
          <w:rFonts w:eastAsia="Times New Roman" w:cs="Times New Roman"/>
          <w:sz w:val="24"/>
          <w:szCs w:val="24"/>
          <w:vertAlign w:val="superscript"/>
          <w:lang w:eastAsia="ru-RU"/>
        </w:rPr>
        <w:t xml:space="preserve">, d </w:t>
      </w:r>
    </w:p>
    <w:p w14:paraId="5040F39E" w14:textId="77777777" w:rsidR="000D5606" w:rsidRPr="000D5606" w:rsidRDefault="000D5606" w:rsidP="000D5606">
      <w:pPr>
        <w:shd w:val="clear" w:color="auto" w:fill="FFFFFF"/>
        <w:spacing w:line="289" w:lineRule="atLeast"/>
        <w:textAlignment w:val="baseline"/>
        <w:rPr>
          <w:rFonts w:cs="Arial"/>
          <w:sz w:val="24"/>
          <w:szCs w:val="24"/>
          <w:bdr w:val="none" w:sz="0" w:space="0" w:color="auto" w:frame="1"/>
        </w:rPr>
      </w:pPr>
      <w:r w:rsidRPr="000D5606">
        <w:rPr>
          <w:rFonts w:cs="Arial"/>
          <w:sz w:val="24"/>
          <w:szCs w:val="24"/>
          <w:bdr w:val="none" w:sz="0" w:space="0" w:color="auto" w:frame="1"/>
          <w:vertAlign w:val="superscript"/>
        </w:rPr>
        <w:t xml:space="preserve">a </w:t>
      </w:r>
      <w:r w:rsidRPr="000D5606">
        <w:rPr>
          <w:rFonts w:cs="Arial"/>
          <w:sz w:val="24"/>
          <w:szCs w:val="24"/>
          <w:bdr w:val="none" w:sz="0" w:space="0" w:color="auto" w:frame="1"/>
        </w:rPr>
        <w:t>Department of Materials, University of Manchester, M13 9PL, UK</w:t>
      </w:r>
    </w:p>
    <w:p w14:paraId="66CEC5C5" w14:textId="77777777" w:rsidR="000D5606" w:rsidRPr="000D5606" w:rsidRDefault="000D5606" w:rsidP="000D5606">
      <w:pPr>
        <w:shd w:val="clear" w:color="auto" w:fill="FFFFFF"/>
        <w:spacing w:line="289" w:lineRule="atLeast"/>
        <w:textAlignment w:val="baseline"/>
        <w:rPr>
          <w:rFonts w:cs="Arial"/>
          <w:sz w:val="24"/>
          <w:szCs w:val="24"/>
          <w:bdr w:val="none" w:sz="0" w:space="0" w:color="auto" w:frame="1"/>
        </w:rPr>
      </w:pPr>
      <w:r w:rsidRPr="000D5606">
        <w:rPr>
          <w:rFonts w:cs="Arial"/>
          <w:sz w:val="24"/>
          <w:szCs w:val="24"/>
          <w:bdr w:val="none" w:sz="0" w:space="0" w:color="auto" w:frame="1"/>
          <w:vertAlign w:val="superscript"/>
        </w:rPr>
        <w:t xml:space="preserve">b </w:t>
      </w:r>
      <w:r w:rsidRPr="000D5606">
        <w:rPr>
          <w:rFonts w:cs="Arial"/>
          <w:sz w:val="24"/>
          <w:szCs w:val="24"/>
        </w:rPr>
        <w:t xml:space="preserve">Photon Science Institute, </w:t>
      </w:r>
      <w:r w:rsidRPr="000D5606">
        <w:rPr>
          <w:rFonts w:cs="Arial"/>
          <w:sz w:val="24"/>
          <w:szCs w:val="24"/>
          <w:bdr w:val="none" w:sz="0" w:space="0" w:color="auto" w:frame="1"/>
        </w:rPr>
        <w:t xml:space="preserve">University of Manchester, M13 9PL, UK </w:t>
      </w:r>
    </w:p>
    <w:p w14:paraId="2585FA73" w14:textId="77777777" w:rsidR="000D5606" w:rsidRPr="000D5606" w:rsidRDefault="000D5606" w:rsidP="000D5606">
      <w:pPr>
        <w:shd w:val="clear" w:color="auto" w:fill="FFFFFF"/>
        <w:spacing w:line="289" w:lineRule="atLeast"/>
        <w:textAlignment w:val="baseline"/>
        <w:rPr>
          <w:rFonts w:cs="Arial"/>
          <w:sz w:val="24"/>
          <w:szCs w:val="24"/>
          <w:bdr w:val="none" w:sz="0" w:space="0" w:color="auto" w:frame="1"/>
        </w:rPr>
      </w:pPr>
      <w:r w:rsidRPr="000D5606">
        <w:rPr>
          <w:rFonts w:cs="Arial"/>
          <w:sz w:val="24"/>
          <w:szCs w:val="24"/>
          <w:vertAlign w:val="superscript"/>
        </w:rPr>
        <w:t xml:space="preserve">c </w:t>
      </w:r>
      <w:r w:rsidRPr="000D5606">
        <w:rPr>
          <w:rFonts w:cs="Arial"/>
          <w:sz w:val="24"/>
          <w:szCs w:val="24"/>
          <w:bdr w:val="none" w:sz="0" w:space="0" w:color="auto" w:frame="1"/>
        </w:rPr>
        <w:t>BP Exploration Operating Company Limited, Chertsey Road, Sunbury-on-Thames, TW16 7LN, UK</w:t>
      </w:r>
    </w:p>
    <w:p w14:paraId="1FE5C620" w14:textId="2F952C14" w:rsidR="000D5606" w:rsidRPr="000D5606" w:rsidRDefault="000D5606" w:rsidP="000D5606">
      <w:pPr>
        <w:shd w:val="clear" w:color="auto" w:fill="FFFFFF"/>
        <w:spacing w:line="289" w:lineRule="atLeast"/>
        <w:textAlignment w:val="baseline"/>
        <w:rPr>
          <w:rFonts w:cs="Arial"/>
          <w:sz w:val="24"/>
          <w:szCs w:val="24"/>
          <w:bdr w:val="none" w:sz="0" w:space="0" w:color="auto" w:frame="1"/>
        </w:rPr>
      </w:pPr>
      <w:r w:rsidRPr="000D5606">
        <w:rPr>
          <w:rFonts w:cs="Arial"/>
          <w:sz w:val="24"/>
          <w:szCs w:val="24"/>
          <w:bdr w:val="none" w:sz="0" w:space="0" w:color="auto" w:frame="1"/>
          <w:vertAlign w:val="superscript"/>
        </w:rPr>
        <w:t xml:space="preserve">d </w:t>
      </w:r>
      <w:r w:rsidRPr="000D5606">
        <w:rPr>
          <w:rFonts w:cs="Arial"/>
          <w:sz w:val="24"/>
          <w:szCs w:val="24"/>
          <w:bdr w:val="none" w:sz="0" w:space="0" w:color="auto" w:frame="1"/>
        </w:rPr>
        <w:t>Department of Materials Science &amp; Engineering, Monash Univ</w:t>
      </w:r>
      <w:r>
        <w:rPr>
          <w:rFonts w:cs="Arial"/>
          <w:sz w:val="24"/>
          <w:szCs w:val="24"/>
          <w:bdr w:val="none" w:sz="0" w:space="0" w:color="auto" w:frame="1"/>
        </w:rPr>
        <w:t>e</w:t>
      </w:r>
      <w:r w:rsidRPr="000D5606">
        <w:rPr>
          <w:rFonts w:cs="Arial"/>
          <w:sz w:val="24"/>
          <w:szCs w:val="24"/>
          <w:bdr w:val="none" w:sz="0" w:space="0" w:color="auto" w:frame="1"/>
        </w:rPr>
        <w:t>rsity, VIC 3800, Australia</w:t>
      </w:r>
    </w:p>
    <w:p w14:paraId="19C15436" w14:textId="77777777" w:rsidR="000D5606" w:rsidRDefault="000D5606" w:rsidP="000D5606">
      <w:pPr>
        <w:jc w:val="both"/>
        <w:rPr>
          <w:sz w:val="24"/>
          <w:szCs w:val="24"/>
        </w:rPr>
      </w:pPr>
    </w:p>
    <w:p w14:paraId="754628CD" w14:textId="08C8C885" w:rsidR="000D5606" w:rsidRPr="000D5606" w:rsidRDefault="000D5606" w:rsidP="000D5606">
      <w:pPr>
        <w:jc w:val="both"/>
        <w:rPr>
          <w:sz w:val="24"/>
          <w:szCs w:val="24"/>
        </w:rPr>
      </w:pPr>
      <w:r w:rsidRPr="000D5606">
        <w:rPr>
          <w:sz w:val="24"/>
          <w:szCs w:val="24"/>
        </w:rPr>
        <w:t xml:space="preserve">Hydrogen mapping at the scale of the microstructure is analytically challenging but if overcome could provide important observations to understand the key mechanisms involved in hydrogen embrittlement. The </w:t>
      </w:r>
      <w:proofErr w:type="spellStart"/>
      <w:r w:rsidRPr="000D5606">
        <w:rPr>
          <w:iCs/>
          <w:sz w:val="24"/>
          <w:szCs w:val="24"/>
        </w:rPr>
        <w:t>Cameca</w:t>
      </w:r>
      <w:proofErr w:type="spellEnd"/>
      <w:r w:rsidRPr="000D5606">
        <w:rPr>
          <w:sz w:val="24"/>
          <w:szCs w:val="24"/>
        </w:rPr>
        <w:t xml:space="preserve"> </w:t>
      </w:r>
      <w:proofErr w:type="spellStart"/>
      <w:r w:rsidRPr="000D5606">
        <w:rPr>
          <w:sz w:val="24"/>
          <w:szCs w:val="24"/>
        </w:rPr>
        <w:t>NanoSIMS</w:t>
      </w:r>
      <w:proofErr w:type="spellEnd"/>
      <w:r w:rsidRPr="000D5606">
        <w:rPr>
          <w:sz w:val="24"/>
          <w:szCs w:val="24"/>
        </w:rPr>
        <w:t xml:space="preserve"> is one of the emerging analytical techniques capable of mapping hydrogen and deuterium at the microstructural scale with sensitivities in the ppm range. This presentation will demonstrate the successful implementation of </w:t>
      </w:r>
      <w:proofErr w:type="spellStart"/>
      <w:r w:rsidRPr="000D5606">
        <w:rPr>
          <w:sz w:val="24"/>
          <w:szCs w:val="24"/>
        </w:rPr>
        <w:t>NanoSIMS</w:t>
      </w:r>
      <w:proofErr w:type="spellEnd"/>
      <w:r w:rsidRPr="000D5606">
        <w:rPr>
          <w:sz w:val="24"/>
          <w:szCs w:val="24"/>
        </w:rPr>
        <w:t xml:space="preserve"> imaging of deuterium in a range of alloys which includes electrochemically deuterium charged 303 stainless </w:t>
      </w:r>
      <w:proofErr w:type="gramStart"/>
      <w:r w:rsidRPr="000D5606">
        <w:rPr>
          <w:sz w:val="24"/>
          <w:szCs w:val="24"/>
        </w:rPr>
        <w:t>steel</w:t>
      </w:r>
      <w:proofErr w:type="gramEnd"/>
      <w:r w:rsidRPr="000D5606">
        <w:rPr>
          <w:sz w:val="24"/>
          <w:szCs w:val="24"/>
        </w:rPr>
        <w:t xml:space="preserve">, precipitation hardened 625+ nickel alloys and zircalloys. Deuterium was used as an isotopic tracer and mapped instead of hydrogen to avoid artefacts related to the detection of hydrogen. The high resolution (~ 200 nm lateral resolution) isotope ratio maps revealed deuterium localisation at sites of deformation bands (shear and dislocation slip bands), strain localised regions, strain-induced </w:t>
      </w:r>
      <w:r w:rsidRPr="000D5606">
        <w:rPr>
          <w:rFonts w:cstheme="minorHAnsi"/>
          <w:sz w:val="24"/>
          <w:szCs w:val="24"/>
        </w:rPr>
        <w:t>α</w:t>
      </w:r>
      <w:r w:rsidRPr="000D5606">
        <w:rPr>
          <w:sz w:val="24"/>
          <w:szCs w:val="24"/>
        </w:rPr>
        <w:t xml:space="preserve">' martensite and grain boundary secondary phases in steel and nickel alloys.  In zircalloy, deuterium was found to be localised around secondary phase particles. This presentation will also show the potential of the </w:t>
      </w:r>
      <w:proofErr w:type="spellStart"/>
      <w:r w:rsidRPr="000D5606">
        <w:rPr>
          <w:sz w:val="24"/>
          <w:szCs w:val="24"/>
        </w:rPr>
        <w:t>NanoSIMS</w:t>
      </w:r>
      <w:proofErr w:type="spellEnd"/>
      <w:r w:rsidRPr="000D5606">
        <w:rPr>
          <w:sz w:val="24"/>
          <w:szCs w:val="24"/>
        </w:rPr>
        <w:t xml:space="preserve"> technique, how we have mitigated for </w:t>
      </w:r>
      <w:proofErr w:type="spellStart"/>
      <w:r w:rsidRPr="000D5606">
        <w:rPr>
          <w:sz w:val="24"/>
          <w:szCs w:val="24"/>
        </w:rPr>
        <w:t>NanoSIMS</w:t>
      </w:r>
      <w:proofErr w:type="spellEnd"/>
      <w:r w:rsidRPr="000D5606">
        <w:rPr>
          <w:sz w:val="24"/>
          <w:szCs w:val="24"/>
        </w:rPr>
        <w:t xml:space="preserve"> artefacts, and the best practice for hydrogen and deuterium mapping in engineering alloys. </w:t>
      </w:r>
    </w:p>
    <w:p w14:paraId="52A3F47F" w14:textId="28C85072" w:rsidR="000D5606" w:rsidRDefault="000D5606">
      <w:pPr>
        <w:rPr>
          <w:rFonts w:eastAsia="Times New Roman" w:cstheme="minorHAnsi"/>
          <w:sz w:val="24"/>
          <w:szCs w:val="24"/>
          <w:lang w:eastAsia="de-DE"/>
        </w:rPr>
      </w:pPr>
      <w:r>
        <w:rPr>
          <w:rFonts w:cstheme="minorHAnsi"/>
        </w:rPr>
        <w:br w:type="page"/>
      </w:r>
    </w:p>
    <w:p w14:paraId="27C2DB11" w14:textId="795AD0BF" w:rsidR="000E47D4" w:rsidRDefault="000E47D4" w:rsidP="0099388A">
      <w:pPr>
        <w:pStyle w:val="Haupttext"/>
        <w:rPr>
          <w:rFonts w:asciiTheme="minorHAnsi" w:hAnsiTheme="minorHAnsi" w:cstheme="minorHAnsi"/>
        </w:rPr>
      </w:pPr>
    </w:p>
    <w:p w14:paraId="30B90408" w14:textId="776EA38E" w:rsidR="000D5606" w:rsidRPr="000D5606" w:rsidRDefault="000D5606" w:rsidP="000D5606">
      <w:pPr>
        <w:jc w:val="center"/>
        <w:rPr>
          <w:sz w:val="72"/>
          <w:szCs w:val="72"/>
        </w:rPr>
      </w:pPr>
      <w:r w:rsidRPr="000D5606">
        <w:rPr>
          <w:b/>
          <w:sz w:val="32"/>
          <w:szCs w:val="32"/>
        </w:rPr>
        <w:t>Chemical Gradients and Polymer Dynamics in the Epoxy-Amine/Iron Oxide Interphase</w:t>
      </w:r>
    </w:p>
    <w:p w14:paraId="58A043F0" w14:textId="2770F4D8" w:rsidR="000D5606" w:rsidRPr="000D5606" w:rsidRDefault="000D5606" w:rsidP="000D5606">
      <w:pPr>
        <w:jc w:val="center"/>
        <w:rPr>
          <w:sz w:val="24"/>
          <w:szCs w:val="24"/>
        </w:rPr>
      </w:pPr>
      <w:r w:rsidRPr="000D5606">
        <w:rPr>
          <w:sz w:val="24"/>
          <w:szCs w:val="24"/>
        </w:rPr>
        <w:t>Suzanne Morsch, Charlie R. Wand</w:t>
      </w:r>
      <w:r w:rsidRPr="000D5606">
        <w:rPr>
          <w:sz w:val="24"/>
          <w:szCs w:val="24"/>
          <w:vertAlign w:val="superscript"/>
        </w:rPr>
        <w:t>1</w:t>
      </w:r>
      <w:r w:rsidRPr="000D5606">
        <w:rPr>
          <w:sz w:val="24"/>
          <w:szCs w:val="24"/>
        </w:rPr>
        <w:t xml:space="preserve">, </w:t>
      </w:r>
      <w:r w:rsidRPr="000D5606">
        <w:rPr>
          <w:rFonts w:cs="Segoe UI"/>
          <w:color w:val="000000"/>
          <w:sz w:val="24"/>
          <w:szCs w:val="24"/>
        </w:rPr>
        <w:t>Seyedgholamreza Emad</w:t>
      </w:r>
      <w:r w:rsidRPr="000D5606">
        <w:rPr>
          <w:rFonts w:cs="Segoe UI"/>
          <w:color w:val="000000"/>
          <w:sz w:val="24"/>
          <w:szCs w:val="24"/>
          <w:vertAlign w:val="superscript"/>
        </w:rPr>
        <w:t>1</w:t>
      </w:r>
      <w:r w:rsidRPr="000D5606">
        <w:rPr>
          <w:rFonts w:cs="Segoe UI"/>
          <w:color w:val="000000"/>
          <w:sz w:val="24"/>
          <w:szCs w:val="24"/>
        </w:rPr>
        <w:t>,</w:t>
      </w:r>
      <w:r w:rsidRPr="000D5606">
        <w:rPr>
          <w:sz w:val="24"/>
          <w:szCs w:val="24"/>
        </w:rPr>
        <w:t xml:space="preserve"> Stuart Lyon</w:t>
      </w:r>
      <w:r w:rsidRPr="000D5606">
        <w:rPr>
          <w:sz w:val="24"/>
          <w:szCs w:val="24"/>
          <w:vertAlign w:val="superscript"/>
        </w:rPr>
        <w:t>1</w:t>
      </w:r>
      <w:r w:rsidRPr="000D5606">
        <w:rPr>
          <w:sz w:val="24"/>
          <w:szCs w:val="24"/>
        </w:rPr>
        <w:t>, Flor Siperstein</w:t>
      </w:r>
      <w:r w:rsidRPr="000D5606">
        <w:rPr>
          <w:sz w:val="24"/>
          <w:szCs w:val="24"/>
          <w:vertAlign w:val="superscript"/>
        </w:rPr>
        <w:t>1</w:t>
      </w:r>
      <w:r w:rsidRPr="000D5606">
        <w:rPr>
          <w:sz w:val="24"/>
          <w:szCs w:val="24"/>
        </w:rPr>
        <w:t xml:space="preserve"> Mikhail Malanin</w:t>
      </w:r>
      <w:r w:rsidRPr="000D5606">
        <w:rPr>
          <w:sz w:val="24"/>
          <w:szCs w:val="24"/>
          <w:vertAlign w:val="superscript"/>
        </w:rPr>
        <w:t>2</w:t>
      </w:r>
      <w:r w:rsidRPr="000D5606">
        <w:rPr>
          <w:sz w:val="24"/>
          <w:szCs w:val="24"/>
        </w:rPr>
        <w:t xml:space="preserve">, </w:t>
      </w:r>
      <w:r w:rsidRPr="000D5606">
        <w:rPr>
          <w:rFonts w:cs="Segoe UI"/>
          <w:color w:val="201F1E"/>
          <w:sz w:val="24"/>
          <w:szCs w:val="24"/>
          <w:shd w:val="clear" w:color="auto" w:fill="FFFFFF"/>
        </w:rPr>
        <w:t>Julia Muche</w:t>
      </w:r>
      <w:r w:rsidRPr="000D5606">
        <w:rPr>
          <w:rFonts w:cs="Segoe UI"/>
          <w:color w:val="201F1E"/>
          <w:sz w:val="24"/>
          <w:szCs w:val="24"/>
          <w:shd w:val="clear" w:color="auto" w:fill="FFFFFF"/>
          <w:vertAlign w:val="superscript"/>
        </w:rPr>
        <w:t>2</w:t>
      </w:r>
      <w:r w:rsidRPr="000D5606">
        <w:rPr>
          <w:rFonts w:cs="Segoe UI"/>
          <w:color w:val="201F1E"/>
          <w:sz w:val="24"/>
          <w:szCs w:val="24"/>
          <w:shd w:val="clear" w:color="auto" w:fill="FFFFFF"/>
        </w:rPr>
        <w:t>,</w:t>
      </w:r>
      <w:r w:rsidRPr="000D5606">
        <w:rPr>
          <w:rFonts w:ascii="Segoe UI" w:hAnsi="Segoe UI" w:cs="Segoe UI"/>
          <w:color w:val="201F1E"/>
          <w:sz w:val="24"/>
          <w:szCs w:val="24"/>
          <w:shd w:val="clear" w:color="auto" w:fill="FFFFFF"/>
        </w:rPr>
        <w:t xml:space="preserve"> </w:t>
      </w:r>
      <w:r w:rsidRPr="000D5606">
        <w:rPr>
          <w:rFonts w:cs="Arial"/>
          <w:sz w:val="24"/>
          <w:szCs w:val="24"/>
          <w:lang w:val="en-US"/>
        </w:rPr>
        <w:t xml:space="preserve">Anja </w:t>
      </w:r>
      <w:proofErr w:type="spellStart"/>
      <w:r w:rsidRPr="000D5606">
        <w:rPr>
          <w:rFonts w:cs="Arial"/>
          <w:sz w:val="24"/>
          <w:szCs w:val="24"/>
          <w:lang w:val="en-US"/>
        </w:rPr>
        <w:t>Caspari</w:t>
      </w:r>
      <w:proofErr w:type="spellEnd"/>
      <w:r w:rsidRPr="000D5606">
        <w:rPr>
          <w:rFonts w:cs="Segoe UI"/>
          <w:color w:val="000000"/>
          <w:sz w:val="24"/>
          <w:szCs w:val="24"/>
          <w:vertAlign w:val="superscript"/>
        </w:rPr>
        <w:t>2</w:t>
      </w:r>
      <w:r w:rsidRPr="000D5606">
        <w:rPr>
          <w:rFonts w:cs="Arial"/>
          <w:sz w:val="24"/>
          <w:szCs w:val="24"/>
          <w:lang w:val="en-US"/>
        </w:rPr>
        <w:t>, Astrid Drechsler</w:t>
      </w:r>
      <w:r w:rsidRPr="000D5606">
        <w:rPr>
          <w:rFonts w:cs="Segoe UI"/>
          <w:color w:val="000000"/>
          <w:sz w:val="24"/>
          <w:szCs w:val="24"/>
          <w:vertAlign w:val="superscript"/>
        </w:rPr>
        <w:t>2</w:t>
      </w:r>
      <w:r w:rsidRPr="000D5606">
        <w:rPr>
          <w:sz w:val="24"/>
          <w:szCs w:val="24"/>
        </w:rPr>
        <w:t>, Klaus-Jochen Eichhorn</w:t>
      </w:r>
      <w:r w:rsidRPr="000D5606">
        <w:rPr>
          <w:sz w:val="24"/>
          <w:szCs w:val="24"/>
          <w:vertAlign w:val="superscript"/>
        </w:rPr>
        <w:t>2</w:t>
      </w:r>
      <w:r w:rsidRPr="000D5606">
        <w:rPr>
          <w:sz w:val="24"/>
          <w:szCs w:val="24"/>
        </w:rPr>
        <w:t xml:space="preserve"> and Simon Gibbon</w:t>
      </w:r>
      <w:r w:rsidRPr="000D5606">
        <w:rPr>
          <w:sz w:val="24"/>
          <w:szCs w:val="24"/>
          <w:vertAlign w:val="superscript"/>
        </w:rPr>
        <w:t>3</w:t>
      </w:r>
      <w:r w:rsidRPr="000D5606">
        <w:rPr>
          <w:sz w:val="24"/>
          <w:szCs w:val="24"/>
        </w:rPr>
        <w:t>.</w:t>
      </w:r>
    </w:p>
    <w:p w14:paraId="175B41CE" w14:textId="77777777" w:rsidR="000D5606" w:rsidRPr="000D5606" w:rsidRDefault="000D5606" w:rsidP="000D5606">
      <w:pPr>
        <w:spacing w:line="240" w:lineRule="auto"/>
        <w:contextualSpacing/>
        <w:jc w:val="center"/>
        <w:rPr>
          <w:rFonts w:cs="Segoe UI"/>
          <w:color w:val="000000"/>
          <w:sz w:val="24"/>
          <w:szCs w:val="24"/>
          <w:lang w:val="en-US"/>
        </w:rPr>
      </w:pPr>
      <w:r w:rsidRPr="000D5606">
        <w:rPr>
          <w:sz w:val="24"/>
          <w:szCs w:val="24"/>
        </w:rPr>
        <w:t xml:space="preserve">University, Institute, Country: </w:t>
      </w:r>
      <w:proofErr w:type="gramStart"/>
      <w:r w:rsidRPr="000D5606">
        <w:rPr>
          <w:rFonts w:cs="Arial"/>
          <w:sz w:val="24"/>
          <w:szCs w:val="24"/>
        </w:rPr>
        <w:t>1.The</w:t>
      </w:r>
      <w:proofErr w:type="gramEnd"/>
      <w:r w:rsidRPr="000D5606">
        <w:rPr>
          <w:rFonts w:cs="Arial"/>
          <w:sz w:val="24"/>
          <w:szCs w:val="24"/>
        </w:rPr>
        <w:t xml:space="preserve"> University of Manchester, UK 2</w:t>
      </w:r>
      <w:r w:rsidRPr="000D5606">
        <w:rPr>
          <w:sz w:val="24"/>
          <w:szCs w:val="24"/>
          <w:lang w:val="de-DE"/>
        </w:rPr>
        <w:t xml:space="preserve">. </w:t>
      </w:r>
      <w:r w:rsidRPr="000D5606">
        <w:rPr>
          <w:rFonts w:cs="Segoe UI"/>
          <w:color w:val="000000"/>
          <w:sz w:val="24"/>
          <w:szCs w:val="24"/>
          <w:lang w:val="de-DE"/>
        </w:rPr>
        <w:t>Leibniz-Institut für Polymerforschung Dresden, Germany 3</w:t>
      </w:r>
      <w:r w:rsidRPr="000D5606">
        <w:rPr>
          <w:rFonts w:cs="Segoe UI"/>
          <w:color w:val="000000"/>
          <w:sz w:val="24"/>
          <w:szCs w:val="24"/>
          <w:lang w:val="en-US"/>
        </w:rPr>
        <w:t xml:space="preserve">. </w:t>
      </w:r>
      <w:r w:rsidRPr="000D5606">
        <w:rPr>
          <w:rFonts w:cs="Arial"/>
          <w:sz w:val="24"/>
          <w:szCs w:val="24"/>
        </w:rPr>
        <w:t xml:space="preserve">AkzoNobel, </w:t>
      </w:r>
      <w:proofErr w:type="spellStart"/>
      <w:r w:rsidRPr="000D5606">
        <w:rPr>
          <w:rFonts w:cs="Arial"/>
          <w:sz w:val="24"/>
          <w:szCs w:val="24"/>
        </w:rPr>
        <w:t>Stoneygate</w:t>
      </w:r>
      <w:proofErr w:type="spellEnd"/>
      <w:r w:rsidRPr="000D5606">
        <w:rPr>
          <w:rFonts w:cs="Arial"/>
          <w:sz w:val="24"/>
          <w:szCs w:val="24"/>
        </w:rPr>
        <w:t xml:space="preserve"> Lane, Felling, Gateshead, NE10 0JY, UK</w:t>
      </w:r>
    </w:p>
    <w:p w14:paraId="22F839BB" w14:textId="77777777" w:rsidR="000D5606" w:rsidRPr="000D5606" w:rsidRDefault="000D5606" w:rsidP="000D5606">
      <w:pPr>
        <w:rPr>
          <w:sz w:val="24"/>
          <w:szCs w:val="24"/>
        </w:rPr>
      </w:pPr>
    </w:p>
    <w:p w14:paraId="735C3458" w14:textId="336DBCD7" w:rsidR="000D5606" w:rsidRPr="000D5606" w:rsidRDefault="000D5606" w:rsidP="000D5606">
      <w:pPr>
        <w:rPr>
          <w:rFonts w:cs="Segoe UI"/>
          <w:color w:val="000000"/>
          <w:sz w:val="24"/>
          <w:szCs w:val="24"/>
        </w:rPr>
      </w:pPr>
      <w:r w:rsidRPr="000D5606">
        <w:rPr>
          <w:rFonts w:cs="Segoe UI"/>
          <w:color w:val="000000"/>
          <w:sz w:val="24"/>
          <w:szCs w:val="24"/>
        </w:rPr>
        <w:t xml:space="preserve">The physicochemical properties of network polymer / metal oxides interphase regions determine the performance of many advanced composites, </w:t>
      </w:r>
      <w:proofErr w:type="gramStart"/>
      <w:r w:rsidRPr="000D5606">
        <w:rPr>
          <w:rFonts w:cs="Segoe UI"/>
          <w:color w:val="000000"/>
          <w:sz w:val="24"/>
          <w:szCs w:val="24"/>
        </w:rPr>
        <w:t>adhesives</w:t>
      </w:r>
      <w:proofErr w:type="gramEnd"/>
      <w:r w:rsidRPr="000D5606">
        <w:rPr>
          <w:rFonts w:cs="Segoe UI"/>
          <w:color w:val="000000"/>
          <w:sz w:val="24"/>
          <w:szCs w:val="24"/>
        </w:rPr>
        <w:t xml:space="preserve"> and protective coatings. The nature and origins of the buried interphase structure have, however, remained elusive, since these regions are inaccessible to most organic analysis techniques. Here, a unique combination of nanocomposite specimens, conventional analysis techniques, </w:t>
      </w:r>
      <w:proofErr w:type="spellStart"/>
      <w:r w:rsidRPr="000D5606">
        <w:rPr>
          <w:rFonts w:cs="Segoe UI"/>
          <w:color w:val="000000"/>
          <w:sz w:val="24"/>
          <w:szCs w:val="24"/>
        </w:rPr>
        <w:t>nanospectroscopy</w:t>
      </w:r>
      <w:proofErr w:type="spellEnd"/>
      <w:r w:rsidRPr="000D5606">
        <w:rPr>
          <w:rFonts w:cs="Segoe UI"/>
          <w:color w:val="000000"/>
          <w:sz w:val="24"/>
          <w:szCs w:val="24"/>
        </w:rPr>
        <w:t xml:space="preserve"> and molecular dynamics simulations is applied to characterise the epoxy-amine/iron oxide interphase in </w:t>
      </w:r>
      <w:proofErr w:type="gramStart"/>
      <w:r w:rsidRPr="000D5606">
        <w:rPr>
          <w:rFonts w:cs="Segoe UI"/>
          <w:color w:val="000000"/>
          <w:sz w:val="24"/>
          <w:szCs w:val="24"/>
        </w:rPr>
        <w:t>detail, and</w:t>
      </w:r>
      <w:proofErr w:type="gramEnd"/>
      <w:r w:rsidRPr="000D5606">
        <w:rPr>
          <w:rFonts w:cs="Segoe UI"/>
          <w:color w:val="000000"/>
          <w:sz w:val="24"/>
          <w:szCs w:val="24"/>
        </w:rPr>
        <w:t xml:space="preserve"> identify the molecular interactions underpinning its formation. </w:t>
      </w:r>
    </w:p>
    <w:p w14:paraId="33510F4D" w14:textId="77777777" w:rsidR="000D5606" w:rsidRPr="000D5606" w:rsidRDefault="000D5606" w:rsidP="000D5606">
      <w:pPr>
        <w:jc w:val="both"/>
        <w:rPr>
          <w:sz w:val="24"/>
          <w:szCs w:val="24"/>
        </w:rPr>
      </w:pPr>
      <w:r w:rsidRPr="000D5606">
        <w:rPr>
          <w:rFonts w:cs="Segoe UI"/>
          <w:color w:val="000000"/>
          <w:sz w:val="24"/>
          <w:szCs w:val="24"/>
        </w:rPr>
        <w:t>First, ATR-FTIR and sub-diffraction resolution AFM-IR mapping are used to unambiguously confirm the presence of nanoscale off-stoichiometric interphase regions. Whilst e</w:t>
      </w:r>
      <w:r w:rsidRPr="000D5606">
        <w:rPr>
          <w:sz w:val="24"/>
          <w:szCs w:val="24"/>
        </w:rPr>
        <w:t xml:space="preserve">xtensive (up to 100 </w:t>
      </w:r>
      <w:proofErr w:type="spellStart"/>
      <w:r w:rsidRPr="000D5606">
        <w:rPr>
          <w:sz w:val="24"/>
          <w:szCs w:val="24"/>
        </w:rPr>
        <w:t>μm</w:t>
      </w:r>
      <w:proofErr w:type="spellEnd"/>
      <w:r w:rsidRPr="000D5606">
        <w:rPr>
          <w:sz w:val="24"/>
          <w:szCs w:val="24"/>
        </w:rPr>
        <w:t xml:space="preserve">) chemical gradients have often been proposed on the basis of thin film studies, we have previously used cross-sectional AFM-IR, TEM (transmission electron microscopy) and EELS (electron energy loss spectroscopy) analysis to directly probe the buried interphase in thick </w:t>
      </w:r>
      <w:proofErr w:type="gramStart"/>
      <w:r w:rsidRPr="000D5606">
        <w:rPr>
          <w:sz w:val="24"/>
          <w:szCs w:val="24"/>
        </w:rPr>
        <w:t>films, and</w:t>
      </w:r>
      <w:proofErr w:type="gramEnd"/>
      <w:r w:rsidRPr="000D5606">
        <w:rPr>
          <w:sz w:val="24"/>
          <w:szCs w:val="24"/>
        </w:rPr>
        <w:t xml:space="preserve"> rule out chemical consumption of the epoxy or amine constituent molecules towards an iron interface. Instead, i</w:t>
      </w:r>
      <w:r w:rsidRPr="000D5606">
        <w:rPr>
          <w:rFonts w:cs="Segoe UI"/>
          <w:color w:val="000000"/>
          <w:sz w:val="24"/>
          <w:szCs w:val="24"/>
        </w:rPr>
        <w:t xml:space="preserve">n composite samples, interfacial segregation of the molecular </w:t>
      </w:r>
      <w:proofErr w:type="spellStart"/>
      <w:r w:rsidRPr="000D5606">
        <w:rPr>
          <w:sz w:val="24"/>
          <w:szCs w:val="24"/>
        </w:rPr>
        <w:t>triethylenetetraamine</w:t>
      </w:r>
      <w:proofErr w:type="spellEnd"/>
      <w:r w:rsidRPr="000D5606">
        <w:rPr>
          <w:sz w:val="24"/>
          <w:szCs w:val="24"/>
        </w:rPr>
        <w:t xml:space="preserve"> (TETA) </w:t>
      </w:r>
      <w:r w:rsidRPr="000D5606">
        <w:rPr>
          <w:rFonts w:cs="Segoe UI"/>
          <w:color w:val="000000"/>
          <w:sz w:val="24"/>
          <w:szCs w:val="24"/>
        </w:rPr>
        <w:t xml:space="preserve">cross-linker </w:t>
      </w:r>
      <w:r w:rsidRPr="000D5606">
        <w:rPr>
          <w:sz w:val="24"/>
          <w:szCs w:val="24"/>
        </w:rPr>
        <w:t>is shown to</w:t>
      </w:r>
      <w:r w:rsidRPr="000D5606">
        <w:rPr>
          <w:rFonts w:cs="Segoe UI"/>
          <w:color w:val="000000"/>
          <w:sz w:val="24"/>
          <w:szCs w:val="24"/>
        </w:rPr>
        <w:t xml:space="preserve"> result in a highly localised (&lt;50 nm depth) excess of epoxy near</w:t>
      </w:r>
      <w:r w:rsidRPr="000D5606">
        <w:rPr>
          <w:sz w:val="24"/>
          <w:szCs w:val="24"/>
        </w:rPr>
        <w:t xml:space="preserve"> synthetic hematite, (Fe</w:t>
      </w:r>
      <w:r w:rsidRPr="000D5606">
        <w:rPr>
          <w:sz w:val="24"/>
          <w:szCs w:val="24"/>
          <w:vertAlign w:val="subscript"/>
        </w:rPr>
        <w:t>2</w:t>
      </w:r>
      <w:r w:rsidRPr="000D5606">
        <w:rPr>
          <w:sz w:val="24"/>
          <w:szCs w:val="24"/>
        </w:rPr>
        <w:t>O</w:t>
      </w:r>
      <w:r w:rsidRPr="000D5606">
        <w:rPr>
          <w:sz w:val="24"/>
          <w:szCs w:val="24"/>
          <w:vertAlign w:val="subscript"/>
        </w:rPr>
        <w:t>3</w:t>
      </w:r>
      <w:r w:rsidRPr="000D5606">
        <w:rPr>
          <w:sz w:val="24"/>
          <w:szCs w:val="24"/>
        </w:rPr>
        <w:t>) magnetite (Fe</w:t>
      </w:r>
      <w:r w:rsidRPr="000D5606">
        <w:rPr>
          <w:sz w:val="24"/>
          <w:szCs w:val="24"/>
          <w:vertAlign w:val="subscript"/>
        </w:rPr>
        <w:t>3</w:t>
      </w:r>
      <w:r w:rsidRPr="000D5606">
        <w:rPr>
          <w:sz w:val="24"/>
          <w:szCs w:val="24"/>
        </w:rPr>
        <w:t>O</w:t>
      </w:r>
      <w:r w:rsidRPr="000D5606">
        <w:rPr>
          <w:sz w:val="24"/>
          <w:szCs w:val="24"/>
          <w:vertAlign w:val="subscript"/>
        </w:rPr>
        <w:t>4</w:t>
      </w:r>
      <w:r w:rsidRPr="000D5606">
        <w:rPr>
          <w:sz w:val="24"/>
          <w:szCs w:val="24"/>
        </w:rPr>
        <w:t xml:space="preserve">) and goethite (Fe(O)OH) particle surfaces. Under ambient cure conditions, this is found to occur independently of the amine-surface binding </w:t>
      </w:r>
      <w:proofErr w:type="gramStart"/>
      <w:r w:rsidRPr="000D5606">
        <w:rPr>
          <w:sz w:val="24"/>
          <w:szCs w:val="24"/>
        </w:rPr>
        <w:t>energy, and</w:t>
      </w:r>
      <w:proofErr w:type="gramEnd"/>
      <w:r w:rsidRPr="000D5606">
        <w:rPr>
          <w:sz w:val="24"/>
          <w:szCs w:val="24"/>
        </w:rPr>
        <w:t xml:space="preserve"> is considered to occur as a result of entropic segregation during the cure. The nature and extent of the epoxy-amine chemical interphase is therefore dependent on the relative mobility of the molecular constituents, i.e., the cure temperature and molecular weight. </w:t>
      </w:r>
    </w:p>
    <w:p w14:paraId="47C4D636" w14:textId="77777777" w:rsidR="000D5606" w:rsidRPr="000D5606" w:rsidRDefault="000D5606" w:rsidP="000D5606">
      <w:pPr>
        <w:jc w:val="both"/>
        <w:rPr>
          <w:rFonts w:cs="Segoe UI"/>
          <w:color w:val="000000"/>
          <w:sz w:val="24"/>
          <w:szCs w:val="24"/>
        </w:rPr>
      </w:pPr>
      <w:r w:rsidRPr="000D5606">
        <w:rPr>
          <w:sz w:val="24"/>
          <w:szCs w:val="24"/>
        </w:rPr>
        <w:t xml:space="preserve">Next, thermal analysis and molecular dynamics simulations demonstrate that restricted segmental motion of the cured polymer is, in contrast, only imparted by strong interfacial </w:t>
      </w:r>
      <w:r w:rsidRPr="000D5606">
        <w:rPr>
          <w:rFonts w:cs="Segoe UI"/>
          <w:color w:val="000000"/>
          <w:sz w:val="24"/>
          <w:szCs w:val="24"/>
        </w:rPr>
        <w:t xml:space="preserve">binding between surface Fe sites and electron rich heteroatoms in the polymer network, resulting in significantly raised </w:t>
      </w:r>
      <w:proofErr w:type="spellStart"/>
      <w:r w:rsidRPr="000D5606">
        <w:rPr>
          <w:rFonts w:cs="Segoe UI"/>
          <w:color w:val="000000"/>
          <w:sz w:val="24"/>
          <w:szCs w:val="24"/>
        </w:rPr>
        <w:t>Tg</w:t>
      </w:r>
      <w:proofErr w:type="spellEnd"/>
      <w:r w:rsidRPr="000D5606">
        <w:rPr>
          <w:rFonts w:cs="Segoe UI"/>
          <w:color w:val="000000"/>
          <w:sz w:val="24"/>
          <w:szCs w:val="24"/>
        </w:rPr>
        <w:t xml:space="preserve"> values. On goethite, the position of surface hydroxyl protons enables synergistic hydrogen bonding and electrostatic binding to Fe atoms at specific sites, providing a strong driving force for molecular orientation. For hematite, favourable electrostatic binding also results in raised </w:t>
      </w:r>
      <w:proofErr w:type="spellStart"/>
      <w:r w:rsidRPr="000D5606">
        <w:rPr>
          <w:rFonts w:cs="Segoe UI"/>
          <w:color w:val="000000"/>
          <w:sz w:val="24"/>
          <w:szCs w:val="24"/>
        </w:rPr>
        <w:t>Tg</w:t>
      </w:r>
      <w:proofErr w:type="spellEnd"/>
      <w:r w:rsidRPr="000D5606">
        <w:rPr>
          <w:rFonts w:cs="Segoe UI"/>
          <w:color w:val="000000"/>
          <w:sz w:val="24"/>
          <w:szCs w:val="24"/>
        </w:rPr>
        <w:t xml:space="preserve"> values, however detectable increases in </w:t>
      </w:r>
      <w:proofErr w:type="spellStart"/>
      <w:r w:rsidRPr="000D5606">
        <w:rPr>
          <w:rFonts w:cs="Segoe UI"/>
          <w:color w:val="000000"/>
          <w:sz w:val="24"/>
          <w:szCs w:val="24"/>
        </w:rPr>
        <w:t>Tg</w:t>
      </w:r>
      <w:proofErr w:type="spellEnd"/>
      <w:r w:rsidRPr="000D5606">
        <w:rPr>
          <w:rFonts w:cs="Segoe UI"/>
          <w:color w:val="000000"/>
          <w:sz w:val="24"/>
          <w:szCs w:val="24"/>
        </w:rPr>
        <w:t xml:space="preserve"> are strongly dependent on the thermal history of the specimen. </w:t>
      </w:r>
    </w:p>
    <w:p w14:paraId="655ABC44" w14:textId="77777777" w:rsidR="000D5606" w:rsidRPr="000D5606" w:rsidRDefault="000D5606" w:rsidP="000D5606">
      <w:pPr>
        <w:jc w:val="both"/>
        <w:rPr>
          <w:rFonts w:cs="Segoe UI"/>
          <w:color w:val="000000"/>
          <w:sz w:val="24"/>
          <w:szCs w:val="24"/>
        </w:rPr>
      </w:pPr>
      <w:r w:rsidRPr="000D5606">
        <w:rPr>
          <w:rFonts w:cs="Segoe UI"/>
          <w:color w:val="000000"/>
          <w:sz w:val="24"/>
          <w:szCs w:val="24"/>
        </w:rPr>
        <w:t xml:space="preserve">For protective coatings on steel, these results indicate that surface preparation, pre-treatments, cure schedules and the structure of molecular constituents all play significant roles in controlling the buried polymeric interphase properties.  </w:t>
      </w:r>
    </w:p>
    <w:p w14:paraId="2C072AB8" w14:textId="13F24AB1" w:rsidR="000D5606" w:rsidRDefault="000D5606">
      <w:pPr>
        <w:rPr>
          <w:rFonts w:eastAsia="Times New Roman" w:cstheme="minorHAnsi"/>
          <w:sz w:val="28"/>
          <w:szCs w:val="28"/>
          <w:lang w:eastAsia="de-DE"/>
        </w:rPr>
      </w:pPr>
      <w:r>
        <w:rPr>
          <w:rFonts w:cstheme="minorHAnsi"/>
          <w:sz w:val="28"/>
          <w:szCs w:val="28"/>
        </w:rPr>
        <w:br w:type="page"/>
      </w:r>
    </w:p>
    <w:p w14:paraId="51281FD2" w14:textId="0B59ABFC" w:rsidR="000D5606" w:rsidRDefault="000D5606" w:rsidP="0099388A">
      <w:pPr>
        <w:pStyle w:val="Haupttext"/>
        <w:rPr>
          <w:rFonts w:asciiTheme="minorHAnsi" w:hAnsiTheme="minorHAnsi" w:cstheme="minorHAnsi"/>
          <w:sz w:val="28"/>
          <w:szCs w:val="28"/>
        </w:rPr>
      </w:pPr>
    </w:p>
    <w:p w14:paraId="5644BEB1" w14:textId="285D6333" w:rsidR="005C3C73" w:rsidRPr="005C3C73" w:rsidRDefault="005C3C73" w:rsidP="005C3C73">
      <w:pPr>
        <w:jc w:val="center"/>
        <w:rPr>
          <w:b/>
          <w:bCs/>
          <w:sz w:val="32"/>
          <w:szCs w:val="32"/>
        </w:rPr>
      </w:pPr>
      <w:r w:rsidRPr="005C3C73">
        <w:rPr>
          <w:b/>
          <w:bCs/>
          <w:sz w:val="32"/>
          <w:szCs w:val="32"/>
        </w:rPr>
        <w:t xml:space="preserve">Methods for </w:t>
      </w:r>
      <w:r>
        <w:rPr>
          <w:b/>
          <w:bCs/>
          <w:sz w:val="32"/>
          <w:szCs w:val="32"/>
        </w:rPr>
        <w:t>m</w:t>
      </w:r>
      <w:r w:rsidRPr="005C3C73">
        <w:rPr>
          <w:b/>
          <w:bCs/>
          <w:sz w:val="32"/>
          <w:szCs w:val="32"/>
        </w:rPr>
        <w:t xml:space="preserve">easuring </w:t>
      </w:r>
      <w:r>
        <w:rPr>
          <w:b/>
          <w:bCs/>
          <w:sz w:val="32"/>
          <w:szCs w:val="32"/>
        </w:rPr>
        <w:t>n</w:t>
      </w:r>
      <w:r w:rsidRPr="005C3C73">
        <w:rPr>
          <w:b/>
          <w:bCs/>
          <w:sz w:val="32"/>
          <w:szCs w:val="32"/>
        </w:rPr>
        <w:t xml:space="preserve">etwork </w:t>
      </w:r>
      <w:r>
        <w:rPr>
          <w:b/>
          <w:bCs/>
          <w:sz w:val="32"/>
          <w:szCs w:val="32"/>
        </w:rPr>
        <w:t>h</w:t>
      </w:r>
      <w:r w:rsidRPr="005C3C73">
        <w:rPr>
          <w:b/>
          <w:bCs/>
          <w:sz w:val="32"/>
          <w:szCs w:val="32"/>
        </w:rPr>
        <w:t xml:space="preserve">eterogeneity in </w:t>
      </w:r>
      <w:r>
        <w:rPr>
          <w:b/>
          <w:bCs/>
          <w:sz w:val="32"/>
          <w:szCs w:val="32"/>
        </w:rPr>
        <w:t>c</w:t>
      </w:r>
      <w:r w:rsidRPr="005C3C73">
        <w:rPr>
          <w:b/>
          <w:bCs/>
          <w:sz w:val="32"/>
          <w:szCs w:val="32"/>
        </w:rPr>
        <w:t xml:space="preserve">rosslinked </w:t>
      </w:r>
      <w:r>
        <w:rPr>
          <w:b/>
          <w:bCs/>
          <w:sz w:val="32"/>
          <w:szCs w:val="32"/>
        </w:rPr>
        <w:t>p</w:t>
      </w:r>
      <w:r w:rsidRPr="005C3C73">
        <w:rPr>
          <w:b/>
          <w:bCs/>
          <w:sz w:val="32"/>
          <w:szCs w:val="32"/>
        </w:rPr>
        <w:t xml:space="preserve">olymer </w:t>
      </w:r>
      <w:r>
        <w:rPr>
          <w:b/>
          <w:bCs/>
          <w:sz w:val="32"/>
          <w:szCs w:val="32"/>
        </w:rPr>
        <w:t>n</w:t>
      </w:r>
      <w:r w:rsidRPr="005C3C73">
        <w:rPr>
          <w:b/>
          <w:bCs/>
          <w:sz w:val="32"/>
          <w:szCs w:val="32"/>
        </w:rPr>
        <w:t xml:space="preserve">etworks and </w:t>
      </w:r>
      <w:r>
        <w:rPr>
          <w:b/>
          <w:bCs/>
          <w:sz w:val="32"/>
          <w:szCs w:val="32"/>
        </w:rPr>
        <w:t>i</w:t>
      </w:r>
      <w:r w:rsidRPr="005C3C73">
        <w:rPr>
          <w:b/>
          <w:bCs/>
          <w:sz w:val="32"/>
          <w:szCs w:val="32"/>
        </w:rPr>
        <w:t xml:space="preserve">mplications for </w:t>
      </w:r>
      <w:r>
        <w:rPr>
          <w:b/>
          <w:bCs/>
          <w:sz w:val="32"/>
          <w:szCs w:val="32"/>
        </w:rPr>
        <w:t>c</w:t>
      </w:r>
      <w:r w:rsidRPr="005C3C73">
        <w:rPr>
          <w:b/>
          <w:bCs/>
          <w:sz w:val="32"/>
          <w:szCs w:val="32"/>
        </w:rPr>
        <w:t xml:space="preserve">orrosion </w:t>
      </w:r>
      <w:r>
        <w:rPr>
          <w:b/>
          <w:bCs/>
          <w:sz w:val="32"/>
          <w:szCs w:val="32"/>
        </w:rPr>
        <w:t>p</w:t>
      </w:r>
      <w:r w:rsidRPr="005C3C73">
        <w:rPr>
          <w:b/>
          <w:bCs/>
          <w:sz w:val="32"/>
          <w:szCs w:val="32"/>
        </w:rPr>
        <w:t>erformance</w:t>
      </w:r>
    </w:p>
    <w:p w14:paraId="2654756D" w14:textId="77777777" w:rsidR="005C3C73" w:rsidRPr="005C3C73" w:rsidRDefault="005C3C73" w:rsidP="005C3C73">
      <w:pPr>
        <w:rPr>
          <w:sz w:val="24"/>
          <w:szCs w:val="24"/>
        </w:rPr>
      </w:pPr>
    </w:p>
    <w:p w14:paraId="1129AA5F" w14:textId="77777777" w:rsidR="005C3C73" w:rsidRPr="005C3C73" w:rsidRDefault="005C3C73" w:rsidP="005C3C73">
      <w:pPr>
        <w:jc w:val="center"/>
        <w:rPr>
          <w:sz w:val="24"/>
          <w:szCs w:val="24"/>
        </w:rPr>
      </w:pPr>
      <w:r w:rsidRPr="005C3C73">
        <w:rPr>
          <w:sz w:val="24"/>
          <w:szCs w:val="24"/>
        </w:rPr>
        <w:t>Andrew Parnell, Dept. of Physics and Astronomy</w:t>
      </w:r>
    </w:p>
    <w:p w14:paraId="0679B4D7" w14:textId="77777777" w:rsidR="005C3C73" w:rsidRPr="005C3C73" w:rsidRDefault="005C3C73" w:rsidP="005C3C73">
      <w:pPr>
        <w:jc w:val="center"/>
        <w:rPr>
          <w:sz w:val="24"/>
          <w:szCs w:val="24"/>
        </w:rPr>
      </w:pPr>
      <w:r w:rsidRPr="005C3C73">
        <w:rPr>
          <w:sz w:val="24"/>
          <w:szCs w:val="24"/>
        </w:rPr>
        <w:t>University of Sheffield</w:t>
      </w:r>
    </w:p>
    <w:p w14:paraId="5EFFCD5D" w14:textId="77777777" w:rsidR="005C3C73" w:rsidRPr="005C3C73" w:rsidRDefault="005C3C73" w:rsidP="005C3C73">
      <w:pPr>
        <w:rPr>
          <w:sz w:val="24"/>
          <w:szCs w:val="24"/>
        </w:rPr>
      </w:pPr>
    </w:p>
    <w:p w14:paraId="16764540" w14:textId="21B354A0" w:rsidR="005C3C73" w:rsidRDefault="005C3C73" w:rsidP="005C3C73">
      <w:pPr>
        <w:rPr>
          <w:sz w:val="24"/>
          <w:szCs w:val="24"/>
        </w:rPr>
      </w:pPr>
      <w:r w:rsidRPr="005C3C73">
        <w:rPr>
          <w:sz w:val="24"/>
          <w:szCs w:val="24"/>
        </w:rPr>
        <w:t>One explanation for the enhanced water transport and subsequent failure in coating performance of polymer network-based coatings has been the paradigm of regions of high and low cross link density. As such the ongoing debate of nodules versus no-nodules has dogged our fundamental understanding of cured polymer networks for the last 40 years. In my talk I will discuss ways in which it is possible to probe these materials and understand them on the nanoscale and hopefully resolve some of these longstanding issues. Better insight into the cured network architecture will hopefully help us to have a more holistic understanding of what makes a coating achieve high performance.</w:t>
      </w:r>
    </w:p>
    <w:p w14:paraId="77C24155" w14:textId="72515775" w:rsidR="005C3C73" w:rsidRDefault="005C3C73" w:rsidP="005C3C73">
      <w:pPr>
        <w:rPr>
          <w:sz w:val="24"/>
          <w:szCs w:val="24"/>
        </w:rPr>
      </w:pPr>
    </w:p>
    <w:p w14:paraId="35950DD4" w14:textId="32404E44" w:rsidR="005C3C73" w:rsidRDefault="005C3C73">
      <w:pPr>
        <w:rPr>
          <w:sz w:val="24"/>
          <w:szCs w:val="24"/>
        </w:rPr>
      </w:pPr>
      <w:r>
        <w:rPr>
          <w:sz w:val="24"/>
          <w:szCs w:val="24"/>
        </w:rPr>
        <w:br w:type="page"/>
      </w:r>
    </w:p>
    <w:p w14:paraId="68074EC8" w14:textId="77777777" w:rsidR="005C3C73" w:rsidRPr="005C3C73" w:rsidRDefault="005C3C73" w:rsidP="005C3C73">
      <w:pPr>
        <w:rPr>
          <w:sz w:val="24"/>
          <w:szCs w:val="24"/>
        </w:rPr>
      </w:pPr>
    </w:p>
    <w:p w14:paraId="2BCD1F93" w14:textId="64A4524A" w:rsidR="005C3C73" w:rsidRPr="005C3C73" w:rsidRDefault="005C3C73" w:rsidP="005C3C73">
      <w:pPr>
        <w:pStyle w:val="AbstractNormal"/>
        <w:jc w:val="center"/>
        <w:rPr>
          <w:rFonts w:asciiTheme="minorHAnsi" w:hAnsiTheme="minorHAnsi" w:cstheme="minorHAnsi"/>
          <w:b/>
          <w:bCs/>
          <w:sz w:val="32"/>
          <w:szCs w:val="32"/>
        </w:rPr>
      </w:pPr>
      <w:r w:rsidRPr="005C3C73">
        <w:rPr>
          <w:rFonts w:asciiTheme="minorHAnsi" w:hAnsiTheme="minorHAnsi" w:cstheme="minorHAnsi"/>
          <w:b/>
          <w:bCs/>
          <w:sz w:val="32"/>
          <w:szCs w:val="32"/>
        </w:rPr>
        <w:t xml:space="preserve">Marine atmospheric corrosion of carbon steel in the tropical microclimates of </w:t>
      </w:r>
      <w:proofErr w:type="spellStart"/>
      <w:r w:rsidRPr="005C3C73">
        <w:rPr>
          <w:rFonts w:asciiTheme="minorHAnsi" w:hAnsiTheme="minorHAnsi" w:cstheme="minorHAnsi"/>
          <w:b/>
          <w:bCs/>
          <w:sz w:val="32"/>
          <w:szCs w:val="32"/>
        </w:rPr>
        <w:t>mauritius</w:t>
      </w:r>
      <w:proofErr w:type="spellEnd"/>
    </w:p>
    <w:p w14:paraId="7741218A" w14:textId="77777777" w:rsidR="005C3C73" w:rsidRPr="005C3C73" w:rsidRDefault="005C3C73" w:rsidP="005C3C73">
      <w:pPr>
        <w:spacing w:before="100" w:beforeAutospacing="1" w:after="100" w:afterAutospacing="1" w:line="240" w:lineRule="auto"/>
        <w:jc w:val="center"/>
        <w:rPr>
          <w:rFonts w:cstheme="minorHAnsi"/>
          <w:bCs/>
          <w:sz w:val="24"/>
          <w:szCs w:val="24"/>
          <w:vertAlign w:val="superscript"/>
        </w:rPr>
      </w:pPr>
      <w:proofErr w:type="spellStart"/>
      <w:r w:rsidRPr="005C3C73">
        <w:rPr>
          <w:rFonts w:cstheme="minorHAnsi"/>
          <w:bCs/>
          <w:sz w:val="24"/>
          <w:szCs w:val="24"/>
        </w:rPr>
        <w:t>Yashwantraj</w:t>
      </w:r>
      <w:proofErr w:type="spellEnd"/>
      <w:r w:rsidRPr="005C3C73">
        <w:rPr>
          <w:rFonts w:cstheme="minorHAnsi"/>
          <w:bCs/>
          <w:sz w:val="24"/>
          <w:szCs w:val="24"/>
        </w:rPr>
        <w:t xml:space="preserve"> </w:t>
      </w:r>
      <w:proofErr w:type="spellStart"/>
      <w:proofErr w:type="gramStart"/>
      <w:r w:rsidRPr="005C3C73">
        <w:rPr>
          <w:rFonts w:cstheme="minorHAnsi"/>
          <w:bCs/>
          <w:sz w:val="24"/>
          <w:szCs w:val="24"/>
        </w:rPr>
        <w:t>Seechurn</w:t>
      </w:r>
      <w:r w:rsidRPr="005C3C73">
        <w:rPr>
          <w:rFonts w:cstheme="minorHAnsi"/>
          <w:bCs/>
          <w:sz w:val="24"/>
          <w:szCs w:val="24"/>
          <w:vertAlign w:val="superscript"/>
        </w:rPr>
        <w:t>a,b</w:t>
      </w:r>
      <w:proofErr w:type="spellEnd"/>
      <w:proofErr w:type="gramEnd"/>
      <w:r w:rsidRPr="005C3C73">
        <w:rPr>
          <w:rFonts w:cstheme="minorHAnsi"/>
          <w:bCs/>
          <w:sz w:val="24"/>
          <w:szCs w:val="24"/>
          <w:vertAlign w:val="superscript"/>
        </w:rPr>
        <w:t>,*</w:t>
      </w:r>
      <w:r w:rsidRPr="005C3C73">
        <w:rPr>
          <w:rFonts w:cstheme="minorHAnsi"/>
          <w:bCs/>
          <w:sz w:val="24"/>
          <w:szCs w:val="24"/>
        </w:rPr>
        <w:t xml:space="preserve">, B. </w:t>
      </w:r>
      <w:proofErr w:type="spellStart"/>
      <w:r w:rsidRPr="005C3C73">
        <w:rPr>
          <w:rFonts w:cstheme="minorHAnsi"/>
          <w:bCs/>
          <w:sz w:val="24"/>
          <w:szCs w:val="24"/>
        </w:rPr>
        <w:t>Yashwansingh</w:t>
      </w:r>
      <w:proofErr w:type="spellEnd"/>
      <w:r w:rsidRPr="005C3C73">
        <w:rPr>
          <w:rFonts w:cstheme="minorHAnsi"/>
          <w:bCs/>
          <w:sz w:val="24"/>
          <w:szCs w:val="24"/>
        </w:rPr>
        <w:t xml:space="preserve"> R. </w:t>
      </w:r>
      <w:proofErr w:type="spellStart"/>
      <w:r w:rsidRPr="005C3C73">
        <w:rPr>
          <w:rFonts w:cstheme="minorHAnsi"/>
          <w:bCs/>
          <w:sz w:val="24"/>
          <w:szCs w:val="24"/>
        </w:rPr>
        <w:t>Surnam</w:t>
      </w:r>
      <w:r w:rsidRPr="005C3C73">
        <w:rPr>
          <w:rFonts w:cstheme="minorHAnsi"/>
          <w:bCs/>
          <w:sz w:val="24"/>
          <w:szCs w:val="24"/>
          <w:vertAlign w:val="superscript"/>
        </w:rPr>
        <w:t>a</w:t>
      </w:r>
      <w:proofErr w:type="spellEnd"/>
      <w:r w:rsidRPr="005C3C73">
        <w:rPr>
          <w:rFonts w:cstheme="minorHAnsi"/>
          <w:bCs/>
          <w:sz w:val="24"/>
          <w:szCs w:val="24"/>
        </w:rPr>
        <w:t xml:space="preserve">, Julian A. </w:t>
      </w:r>
      <w:proofErr w:type="spellStart"/>
      <w:r w:rsidRPr="005C3C73">
        <w:rPr>
          <w:rFonts w:cstheme="minorHAnsi"/>
          <w:bCs/>
          <w:sz w:val="24"/>
          <w:szCs w:val="24"/>
        </w:rPr>
        <w:t>Wharton</w:t>
      </w:r>
      <w:r w:rsidRPr="005C3C73">
        <w:rPr>
          <w:rFonts w:cstheme="minorHAnsi"/>
          <w:bCs/>
          <w:sz w:val="24"/>
          <w:szCs w:val="24"/>
          <w:vertAlign w:val="superscript"/>
        </w:rPr>
        <w:t>b</w:t>
      </w:r>
      <w:proofErr w:type="spellEnd"/>
    </w:p>
    <w:p w14:paraId="18B0B4DB" w14:textId="77777777" w:rsidR="005C3C73" w:rsidRPr="005C3C73" w:rsidRDefault="005C3C73" w:rsidP="005C3C73">
      <w:pPr>
        <w:spacing w:line="240" w:lineRule="auto"/>
        <w:contextualSpacing/>
        <w:jc w:val="center"/>
        <w:rPr>
          <w:rFonts w:cstheme="minorHAnsi"/>
          <w:bCs/>
          <w:sz w:val="24"/>
          <w:szCs w:val="24"/>
        </w:rPr>
      </w:pPr>
      <w:proofErr w:type="spellStart"/>
      <w:r w:rsidRPr="005C3C73">
        <w:rPr>
          <w:rFonts w:cstheme="minorHAnsi"/>
          <w:bCs/>
          <w:sz w:val="24"/>
          <w:szCs w:val="24"/>
          <w:vertAlign w:val="superscript"/>
        </w:rPr>
        <w:t>a</w:t>
      </w:r>
      <w:r w:rsidRPr="005C3C73">
        <w:rPr>
          <w:rFonts w:cstheme="minorHAnsi"/>
          <w:bCs/>
          <w:sz w:val="24"/>
          <w:szCs w:val="24"/>
        </w:rPr>
        <w:t>Mechanical</w:t>
      </w:r>
      <w:proofErr w:type="spellEnd"/>
      <w:r w:rsidRPr="005C3C73">
        <w:rPr>
          <w:rFonts w:cstheme="minorHAnsi"/>
          <w:bCs/>
          <w:sz w:val="24"/>
          <w:szCs w:val="24"/>
        </w:rPr>
        <w:t xml:space="preserve"> and Production Engineering Department, University of Mauritius, Reduit 80837, Mauritius</w:t>
      </w:r>
    </w:p>
    <w:p w14:paraId="4E16E3A4" w14:textId="77777777" w:rsidR="005C3C73" w:rsidRPr="005C3C73" w:rsidRDefault="005C3C73" w:rsidP="005C3C73">
      <w:pPr>
        <w:spacing w:line="240" w:lineRule="auto"/>
        <w:contextualSpacing/>
        <w:jc w:val="center"/>
        <w:rPr>
          <w:rFonts w:cstheme="minorHAnsi"/>
          <w:bCs/>
          <w:sz w:val="24"/>
          <w:szCs w:val="24"/>
        </w:rPr>
      </w:pPr>
      <w:proofErr w:type="spellStart"/>
      <w:r w:rsidRPr="005C3C73">
        <w:rPr>
          <w:rFonts w:cstheme="minorHAnsi"/>
          <w:bCs/>
          <w:sz w:val="24"/>
          <w:szCs w:val="24"/>
          <w:vertAlign w:val="superscript"/>
        </w:rPr>
        <w:t>b</w:t>
      </w:r>
      <w:r w:rsidRPr="005C3C73">
        <w:rPr>
          <w:rFonts w:cstheme="minorHAnsi"/>
          <w:bCs/>
          <w:sz w:val="24"/>
          <w:szCs w:val="24"/>
        </w:rPr>
        <w:t>National</w:t>
      </w:r>
      <w:proofErr w:type="spellEnd"/>
      <w:r w:rsidRPr="005C3C73">
        <w:rPr>
          <w:rFonts w:cstheme="minorHAnsi"/>
          <w:bCs/>
          <w:sz w:val="24"/>
          <w:szCs w:val="24"/>
        </w:rPr>
        <w:t xml:space="preserve"> Centre of Advanced Tribology at Southampton (</w:t>
      </w:r>
      <w:proofErr w:type="spellStart"/>
      <w:r w:rsidRPr="005C3C73">
        <w:rPr>
          <w:rFonts w:cstheme="minorHAnsi"/>
          <w:bCs/>
          <w:sz w:val="24"/>
          <w:szCs w:val="24"/>
        </w:rPr>
        <w:t>nCATS</w:t>
      </w:r>
      <w:proofErr w:type="spellEnd"/>
      <w:r w:rsidRPr="005C3C73">
        <w:rPr>
          <w:rFonts w:cstheme="minorHAnsi"/>
          <w:bCs/>
          <w:sz w:val="24"/>
          <w:szCs w:val="24"/>
        </w:rPr>
        <w:t>), School of Engineering, University of Southampton, Southampton SO17 1BJ, UK</w:t>
      </w:r>
    </w:p>
    <w:p w14:paraId="5F27D940" w14:textId="77777777" w:rsidR="005C3C73" w:rsidRPr="005C3C73" w:rsidRDefault="005C3C73" w:rsidP="005C3C73">
      <w:pPr>
        <w:spacing w:line="240" w:lineRule="auto"/>
        <w:contextualSpacing/>
        <w:jc w:val="center"/>
        <w:rPr>
          <w:rFonts w:cstheme="minorHAnsi"/>
          <w:bCs/>
          <w:sz w:val="24"/>
          <w:szCs w:val="24"/>
        </w:rPr>
      </w:pPr>
    </w:p>
    <w:p w14:paraId="53A3422D" w14:textId="77777777" w:rsidR="005C3C73" w:rsidRPr="005C3C73" w:rsidRDefault="005C3C73" w:rsidP="005C3C73">
      <w:pPr>
        <w:pStyle w:val="AbstractNormal"/>
        <w:jc w:val="both"/>
        <w:rPr>
          <w:rFonts w:asciiTheme="minorHAnsi" w:hAnsiTheme="minorHAnsi" w:cstheme="minorHAnsi"/>
          <w:sz w:val="24"/>
          <w:szCs w:val="24"/>
        </w:rPr>
      </w:pPr>
    </w:p>
    <w:p w14:paraId="4C0F7D13" w14:textId="77777777" w:rsidR="005C3C73" w:rsidRPr="005C3C73" w:rsidRDefault="005C3C73" w:rsidP="005C3C73">
      <w:pPr>
        <w:pStyle w:val="Default"/>
        <w:spacing w:line="276" w:lineRule="auto"/>
        <w:jc w:val="both"/>
        <w:rPr>
          <w:rFonts w:asciiTheme="minorHAnsi" w:hAnsiTheme="minorHAnsi" w:cstheme="minorHAnsi"/>
        </w:rPr>
      </w:pPr>
      <w:r w:rsidRPr="005C3C73">
        <w:rPr>
          <w:rFonts w:asciiTheme="minorHAnsi" w:eastAsia="Times New Roman" w:hAnsiTheme="minorHAnsi" w:cstheme="minorHAnsi"/>
        </w:rPr>
        <w:t xml:space="preserve">The atmospheric corrosion performance of S235 carbon steel was assessed when exposed to the tropical/marine aerosol pollutants of Port-Louis, Mauritius.  </w:t>
      </w:r>
      <w:r w:rsidRPr="005C3C73">
        <w:rPr>
          <w:rFonts w:asciiTheme="minorHAnsi" w:hAnsiTheme="minorHAnsi" w:cstheme="minorHAnsi"/>
        </w:rPr>
        <w:t>Port-louis is situated on the northwest coast and has a distinct microclimate leading to major atmospheric corrosion concerns.  In addition, sulphur dioxide emissions from three heavy oil-fired power stations complicate corrosion prediction within the region.  Atmospheric exposures were carried out to determine the corrosion rates of S235 carbon steel subjected to the Mauritius/Port-Louis atmospheric conditions and a</w:t>
      </w:r>
      <w:r w:rsidRPr="005C3C73">
        <w:rPr>
          <w:rFonts w:asciiTheme="minorHAnsi" w:hAnsiTheme="minorHAnsi" w:cstheme="minorHAnsi"/>
          <w:color w:val="000000" w:themeColor="text1"/>
        </w:rPr>
        <w:t xml:space="preserve"> mass-loss </w:t>
      </w:r>
      <w:r w:rsidRPr="005C3C73">
        <w:rPr>
          <w:rFonts w:asciiTheme="minorHAnsi" w:hAnsiTheme="minorHAnsi" w:cstheme="minorHAnsi"/>
        </w:rPr>
        <w:t xml:space="preserve">analysis showed a marked difference among the corrosion rates obtained for the different sites investigated, linked to environmental and geographical variables.  The formation of porous surface layers led to continuous increase in metal dissolution during the electrochemical process.  Surface analysis using </w:t>
      </w:r>
      <w:proofErr w:type="gramStart"/>
      <w:r w:rsidRPr="005C3C73">
        <w:rPr>
          <w:rFonts w:asciiTheme="minorHAnsi" w:hAnsiTheme="minorHAnsi" w:cstheme="minorHAnsi"/>
        </w:rPr>
        <w:t>XRD</w:t>
      </w:r>
      <w:proofErr w:type="gramEnd"/>
      <w:r w:rsidRPr="005C3C73">
        <w:rPr>
          <w:rFonts w:asciiTheme="minorHAnsi" w:hAnsiTheme="minorHAnsi" w:cstheme="minorHAnsi"/>
        </w:rPr>
        <w:t xml:space="preserve"> and SEM revealed lepidocrocite (</w:t>
      </w:r>
      <w:r w:rsidRPr="005C3C73">
        <w:rPr>
          <w:rFonts w:asciiTheme="minorHAnsi" w:hAnsiTheme="minorHAnsi" w:cstheme="minorHAnsi"/>
        </w:rPr>
        <w:sym w:font="Symbol" w:char="F067"/>
      </w:r>
      <w:r w:rsidRPr="005C3C73">
        <w:rPr>
          <w:rFonts w:asciiTheme="minorHAnsi" w:hAnsiTheme="minorHAnsi" w:cstheme="minorHAnsi"/>
        </w:rPr>
        <w:t>–</w:t>
      </w:r>
      <m:oMath>
        <m:r>
          <w:rPr>
            <w:rFonts w:ascii="Cambria Math" w:hAnsi="Cambria Math" w:cstheme="minorHAnsi"/>
          </w:rPr>
          <m:t xml:space="preserve"> </m:t>
        </m:r>
        <m:r>
          <m:rPr>
            <m:sty m:val="p"/>
          </m:rPr>
          <w:rPr>
            <w:rFonts w:ascii="Cambria Math" w:hAnsi="Cambria Math" w:cstheme="minorHAnsi"/>
          </w:rPr>
          <m:t>FeOOH</m:t>
        </m:r>
      </m:oMath>
      <w:r w:rsidRPr="005C3C73">
        <w:rPr>
          <w:rFonts w:asciiTheme="minorHAnsi" w:hAnsiTheme="minorHAnsi" w:cstheme="minorHAnsi"/>
        </w:rPr>
        <w:t>) and goethite (</w:t>
      </w:r>
      <w:r w:rsidRPr="005C3C73">
        <w:rPr>
          <w:rFonts w:asciiTheme="minorHAnsi" w:hAnsiTheme="minorHAnsi" w:cstheme="minorHAnsi"/>
        </w:rPr>
        <w:sym w:font="Symbol" w:char="F061"/>
      </w:r>
      <w:r w:rsidRPr="005C3C73">
        <w:rPr>
          <w:rFonts w:asciiTheme="minorHAnsi" w:hAnsiTheme="minorHAnsi" w:cstheme="minorHAnsi"/>
        </w:rPr>
        <w:t>–</w:t>
      </w:r>
      <m:oMath>
        <m:r>
          <w:rPr>
            <w:rFonts w:ascii="Cambria Math" w:hAnsi="Cambria Math" w:cstheme="minorHAnsi"/>
          </w:rPr>
          <m:t xml:space="preserve"> </m:t>
        </m:r>
        <m:r>
          <m:rPr>
            <m:sty m:val="p"/>
          </m:rPr>
          <w:rPr>
            <w:rFonts w:ascii="Cambria Math" w:hAnsi="Cambria Math" w:cstheme="minorHAnsi"/>
          </w:rPr>
          <m:t>FeOOH</m:t>
        </m:r>
      </m:oMath>
      <w:r w:rsidRPr="005C3C73">
        <w:rPr>
          <w:rFonts w:asciiTheme="minorHAnsi" w:hAnsiTheme="minorHAnsi" w:cstheme="minorHAnsi"/>
        </w:rPr>
        <w:t>) as the predominant rust phases, with low percentages of magnetite (</w:t>
      </w:r>
      <m:oMath>
        <m:sSub>
          <m:sSubPr>
            <m:ctrlPr>
              <w:rPr>
                <w:rFonts w:ascii="Cambria Math" w:hAnsi="Cambria Math" w:cstheme="minorHAnsi"/>
                <w:iCs/>
                <w:lang w:eastAsia="en-US"/>
              </w:rPr>
            </m:ctrlPr>
          </m:sSubPr>
          <m:e>
            <m:r>
              <m:rPr>
                <m:sty m:val="p"/>
              </m:rPr>
              <w:rPr>
                <w:rFonts w:ascii="Cambria Math" w:hAnsi="Cambria Math" w:cstheme="minorHAnsi"/>
              </w:rPr>
              <m:t>Fe</m:t>
            </m:r>
          </m:e>
          <m:sub>
            <m:r>
              <m:rPr>
                <m:sty m:val="p"/>
              </m:rPr>
              <w:rPr>
                <w:rFonts w:ascii="Cambria Math" w:hAnsi="Cambria Math" w:cstheme="minorHAnsi"/>
              </w:rPr>
              <m:t>2</m:t>
            </m:r>
          </m:sub>
        </m:sSub>
        <m:sSub>
          <m:sSubPr>
            <m:ctrlPr>
              <w:rPr>
                <w:rFonts w:ascii="Cambria Math" w:hAnsi="Cambria Math" w:cstheme="minorHAnsi"/>
                <w:iCs/>
                <w:lang w:eastAsia="en-US"/>
              </w:rPr>
            </m:ctrlPr>
          </m:sSubPr>
          <m:e>
            <m:r>
              <m:rPr>
                <m:sty m:val="p"/>
              </m:rPr>
              <w:rPr>
                <w:rFonts w:ascii="Cambria Math" w:hAnsi="Cambria Math" w:cstheme="minorHAnsi"/>
              </w:rPr>
              <m:t>O</m:t>
            </m:r>
          </m:e>
          <m:sub>
            <m:r>
              <m:rPr>
                <m:sty m:val="p"/>
              </m:rPr>
              <w:rPr>
                <w:rFonts w:ascii="Cambria Math" w:hAnsi="Cambria Math" w:cstheme="minorHAnsi"/>
              </w:rPr>
              <m:t>3</m:t>
            </m:r>
          </m:sub>
        </m:sSub>
      </m:oMath>
      <w:r w:rsidRPr="005C3C73">
        <w:rPr>
          <w:rFonts w:asciiTheme="minorHAnsi" w:hAnsiTheme="minorHAnsi" w:cstheme="minorHAnsi"/>
        </w:rPr>
        <w:t>), akageneite (</w:t>
      </w:r>
      <w:r w:rsidRPr="005C3C73">
        <w:rPr>
          <w:rFonts w:asciiTheme="minorHAnsi" w:hAnsiTheme="minorHAnsi" w:cstheme="minorHAnsi"/>
        </w:rPr>
        <w:sym w:font="Symbol" w:char="F062"/>
      </w:r>
      <w:r w:rsidRPr="005C3C73">
        <w:rPr>
          <w:rFonts w:asciiTheme="minorHAnsi" w:hAnsiTheme="minorHAnsi" w:cstheme="minorHAnsi"/>
        </w:rPr>
        <w:t>–</w:t>
      </w:r>
      <m:oMath>
        <m:r>
          <w:rPr>
            <w:rFonts w:ascii="Cambria Math" w:hAnsi="Cambria Math" w:cstheme="minorHAnsi"/>
          </w:rPr>
          <m:t xml:space="preserve"> </m:t>
        </m:r>
        <m:r>
          <m:rPr>
            <m:sty m:val="p"/>
          </m:rPr>
          <w:rPr>
            <w:rFonts w:ascii="Cambria Math" w:hAnsi="Cambria Math" w:cstheme="minorHAnsi"/>
          </w:rPr>
          <m:t>FeOOH</m:t>
        </m:r>
      </m:oMath>
      <w:r w:rsidRPr="005C3C73">
        <w:rPr>
          <w:rFonts w:asciiTheme="minorHAnsi" w:hAnsiTheme="minorHAnsi" w:cstheme="minorHAnsi"/>
        </w:rPr>
        <w:t xml:space="preserve">) and jarosite </w:t>
      </w:r>
      <m:oMath>
        <m:r>
          <m:rPr>
            <m:sty m:val="p"/>
          </m:rPr>
          <w:rPr>
            <w:rFonts w:ascii="Cambria Math" w:hAnsi="Cambria Math" w:cstheme="minorHAnsi"/>
          </w:rPr>
          <m:t>(K</m:t>
        </m:r>
        <m:sSub>
          <m:sSubPr>
            <m:ctrlPr>
              <w:rPr>
                <w:rFonts w:ascii="Cambria Math" w:hAnsi="Cambria Math" w:cstheme="minorHAnsi"/>
                <w:iCs/>
                <w:lang w:eastAsia="en-US"/>
              </w:rPr>
            </m:ctrlPr>
          </m:sSubPr>
          <m:e>
            <m:r>
              <m:rPr>
                <m:sty m:val="p"/>
              </m:rPr>
              <w:rPr>
                <w:rFonts w:ascii="Cambria Math" w:hAnsi="Cambria Math" w:cstheme="minorHAnsi"/>
              </w:rPr>
              <m:t>Fe</m:t>
            </m:r>
          </m:e>
          <m:sub>
            <m:r>
              <w:rPr>
                <w:rFonts w:ascii="Cambria Math" w:hAnsi="Cambria Math" w:cstheme="minorHAnsi"/>
              </w:rPr>
              <m:t>3</m:t>
            </m:r>
          </m:sub>
        </m:sSub>
        <m:sSub>
          <m:sSubPr>
            <m:ctrlPr>
              <w:rPr>
                <w:rFonts w:ascii="Cambria Math" w:hAnsi="Cambria Math" w:cstheme="minorHAnsi"/>
                <w:iCs/>
                <w:lang w:eastAsia="en-US"/>
              </w:rPr>
            </m:ctrlPr>
          </m:sSubPr>
          <m:e>
            <m:r>
              <m:rPr>
                <m:sty m:val="p"/>
              </m:rPr>
              <w:rPr>
                <w:rFonts w:ascii="Cambria Math" w:hAnsi="Cambria Math" w:cstheme="minorHAnsi"/>
              </w:rPr>
              <m:t>(OH)</m:t>
            </m:r>
          </m:e>
          <m:sub>
            <m:r>
              <w:rPr>
                <w:rFonts w:ascii="Cambria Math" w:hAnsi="Cambria Math" w:cstheme="minorHAnsi"/>
              </w:rPr>
              <m:t>6</m:t>
            </m:r>
          </m:sub>
        </m:sSub>
        <m:sSub>
          <m:sSubPr>
            <m:ctrlPr>
              <w:rPr>
                <w:rFonts w:ascii="Cambria Math" w:hAnsi="Cambria Math" w:cstheme="minorHAnsi"/>
                <w:iCs/>
                <w:lang w:eastAsia="en-US"/>
              </w:rPr>
            </m:ctrlPr>
          </m:sSubPr>
          <m:e>
            <m:r>
              <m:rPr>
                <m:sty m:val="p"/>
              </m:rPr>
              <w:rPr>
                <w:rFonts w:ascii="Cambria Math" w:hAnsi="Cambria Math" w:cstheme="minorHAnsi"/>
              </w:rPr>
              <m:t>(</m:t>
            </m:r>
            <m:sSub>
              <m:sSubPr>
                <m:ctrlPr>
                  <w:rPr>
                    <w:rFonts w:ascii="Cambria Math" w:hAnsi="Cambria Math" w:cstheme="minorHAnsi"/>
                    <w:iCs/>
                    <w:lang w:eastAsia="en-US"/>
                  </w:rPr>
                </m:ctrlPr>
              </m:sSubPr>
              <m:e>
                <m:r>
                  <m:rPr>
                    <m:sty m:val="p"/>
                  </m:rPr>
                  <w:rPr>
                    <w:rFonts w:ascii="Cambria Math" w:hAnsi="Cambria Math" w:cstheme="minorHAnsi"/>
                  </w:rPr>
                  <m:t>SO</m:t>
                </m:r>
              </m:e>
              <m:sub>
                <m:r>
                  <w:rPr>
                    <w:rFonts w:ascii="Cambria Math" w:hAnsi="Cambria Math" w:cstheme="minorHAnsi"/>
                  </w:rPr>
                  <m:t>4</m:t>
                </m:r>
              </m:sub>
            </m:sSub>
            <m:r>
              <m:rPr>
                <m:sty m:val="p"/>
              </m:rPr>
              <w:rPr>
                <w:rFonts w:ascii="Cambria Math" w:hAnsi="Cambria Math" w:cstheme="minorHAnsi"/>
              </w:rPr>
              <m:t>)</m:t>
            </m:r>
          </m:e>
          <m:sub>
            <m:r>
              <w:rPr>
                <w:rFonts w:ascii="Cambria Math" w:hAnsi="Cambria Math" w:cstheme="minorHAnsi"/>
              </w:rPr>
              <m:t>2</m:t>
            </m:r>
          </m:sub>
        </m:sSub>
        <m:r>
          <m:rPr>
            <m:sty m:val="p"/>
          </m:rPr>
          <w:rPr>
            <w:rFonts w:ascii="Cambria Math" w:hAnsi="Cambria Math" w:cstheme="minorHAnsi"/>
          </w:rPr>
          <m:t>)</m:t>
        </m:r>
      </m:oMath>
      <w:r w:rsidRPr="005C3C73">
        <w:rPr>
          <w:rFonts w:asciiTheme="minorHAnsi" w:hAnsiTheme="minorHAnsi" w:cstheme="minorHAnsi"/>
        </w:rPr>
        <w:t xml:space="preserve">.  </w:t>
      </w:r>
      <w:bookmarkStart w:id="1" w:name="_Hlk79156617"/>
      <w:r w:rsidRPr="005C3C73">
        <w:rPr>
          <w:rFonts w:asciiTheme="minorHAnsi" w:hAnsiTheme="minorHAnsi" w:cstheme="minorHAnsi"/>
        </w:rPr>
        <w:t>A key insight in the S235 atmospheric corrosion indicates two stages: the early rapid corrosion stage, followed by a slow corrosion stage due to the formation of stable rust phases.</w:t>
      </w:r>
      <w:bookmarkEnd w:id="1"/>
    </w:p>
    <w:p w14:paraId="093E0F02" w14:textId="77777777" w:rsidR="005C3C73" w:rsidRDefault="005C3C73" w:rsidP="005C3C73"/>
    <w:p w14:paraId="0A279D38" w14:textId="0EF5D4A6" w:rsidR="005C3C73" w:rsidRDefault="005C3C73">
      <w:pPr>
        <w:rPr>
          <w:rFonts w:eastAsia="Times New Roman" w:cstheme="minorHAnsi"/>
          <w:sz w:val="24"/>
          <w:szCs w:val="24"/>
          <w:lang w:eastAsia="de-DE"/>
        </w:rPr>
      </w:pPr>
      <w:r>
        <w:rPr>
          <w:rFonts w:cstheme="minorHAnsi"/>
        </w:rPr>
        <w:br w:type="page"/>
      </w:r>
    </w:p>
    <w:p w14:paraId="07EBB023" w14:textId="76871AD0" w:rsidR="000D5606" w:rsidRDefault="000D5606" w:rsidP="0099388A">
      <w:pPr>
        <w:pStyle w:val="Haupttext"/>
        <w:rPr>
          <w:rFonts w:asciiTheme="minorHAnsi" w:hAnsiTheme="minorHAnsi" w:cstheme="minorHAnsi"/>
        </w:rPr>
      </w:pPr>
    </w:p>
    <w:p w14:paraId="39DADC9C" w14:textId="77777777" w:rsidR="005C3C73" w:rsidRPr="005C3C73" w:rsidRDefault="005C3C73" w:rsidP="005C3C73">
      <w:pPr>
        <w:jc w:val="center"/>
        <w:rPr>
          <w:rFonts w:cstheme="minorHAnsi"/>
          <w:b/>
          <w:bCs/>
          <w:sz w:val="32"/>
          <w:szCs w:val="32"/>
        </w:rPr>
      </w:pPr>
      <w:r w:rsidRPr="005C3C73">
        <w:rPr>
          <w:rFonts w:cstheme="minorHAnsi"/>
          <w:b/>
          <w:bCs/>
          <w:sz w:val="32"/>
          <w:szCs w:val="32"/>
        </w:rPr>
        <w:t xml:space="preserve">Role </w:t>
      </w:r>
      <w:r w:rsidRPr="005C3C73">
        <w:rPr>
          <w:rFonts w:cstheme="minorHAnsi"/>
          <w:b/>
          <w:bCs/>
          <w:sz w:val="32"/>
          <w:szCs w:val="32"/>
          <w:lang w:val="en-US"/>
        </w:rPr>
        <w:t>of barrier pigments and free volumes in degradation of water ballast tank coating after long term service of water ballast tank in ship vessel</w:t>
      </w:r>
    </w:p>
    <w:p w14:paraId="1C4E24F1" w14:textId="77777777" w:rsidR="005C3C73" w:rsidRPr="005C3C73" w:rsidRDefault="005C3C73" w:rsidP="005C3C73">
      <w:pPr>
        <w:jc w:val="center"/>
        <w:rPr>
          <w:rFonts w:cstheme="minorHAnsi"/>
          <w:sz w:val="24"/>
          <w:szCs w:val="24"/>
        </w:rPr>
      </w:pPr>
      <w:r w:rsidRPr="005C3C73">
        <w:rPr>
          <w:rFonts w:cstheme="minorHAnsi"/>
          <w:sz w:val="24"/>
          <w:szCs w:val="24"/>
          <w:vertAlign w:val="superscript"/>
        </w:rPr>
        <w:t>1</w:t>
      </w:r>
      <w:r w:rsidRPr="005C3C73">
        <w:rPr>
          <w:rFonts w:cstheme="minorHAnsi"/>
          <w:sz w:val="24"/>
          <w:szCs w:val="24"/>
        </w:rPr>
        <w:t>Paul Iannarelli,</w:t>
      </w:r>
      <w:r w:rsidRPr="005C3C73">
        <w:rPr>
          <w:rFonts w:cstheme="minorHAnsi"/>
          <w:sz w:val="24"/>
          <w:szCs w:val="24"/>
          <w:vertAlign w:val="superscript"/>
        </w:rPr>
        <w:t xml:space="preserve"> 1</w:t>
      </w:r>
      <w:r w:rsidRPr="005C3C73">
        <w:rPr>
          <w:rFonts w:cstheme="minorHAnsi"/>
          <w:sz w:val="24"/>
          <w:szCs w:val="24"/>
        </w:rPr>
        <w:t xml:space="preserve">Douglas Beaumont, </w:t>
      </w:r>
      <w:r w:rsidRPr="005C3C73">
        <w:rPr>
          <w:rFonts w:cstheme="minorHAnsi"/>
          <w:sz w:val="24"/>
          <w:szCs w:val="24"/>
          <w:vertAlign w:val="superscript"/>
        </w:rPr>
        <w:t>2*</w:t>
      </w:r>
      <w:r w:rsidRPr="005C3C73">
        <w:rPr>
          <w:rFonts w:cstheme="minorHAnsi"/>
          <w:sz w:val="24"/>
          <w:szCs w:val="24"/>
        </w:rPr>
        <w:t xml:space="preserve">Yanwen Liu, </w:t>
      </w:r>
      <w:r w:rsidRPr="005C3C73">
        <w:rPr>
          <w:rFonts w:cstheme="minorHAnsi"/>
          <w:sz w:val="24"/>
          <w:szCs w:val="24"/>
          <w:vertAlign w:val="superscript"/>
        </w:rPr>
        <w:t>2</w:t>
      </w:r>
      <w:r w:rsidRPr="005C3C73">
        <w:rPr>
          <w:rFonts w:cstheme="minorHAnsi"/>
          <w:sz w:val="24"/>
          <w:szCs w:val="24"/>
        </w:rPr>
        <w:t xml:space="preserve">Xiaorong Zhou, </w:t>
      </w:r>
      <w:r w:rsidRPr="005C3C73">
        <w:rPr>
          <w:rFonts w:cstheme="minorHAnsi"/>
          <w:sz w:val="24"/>
          <w:szCs w:val="24"/>
          <w:vertAlign w:val="superscript"/>
        </w:rPr>
        <w:t>2</w:t>
      </w:r>
      <w:r w:rsidRPr="005C3C73">
        <w:rPr>
          <w:rFonts w:cstheme="minorHAnsi"/>
          <w:sz w:val="24"/>
          <w:szCs w:val="24"/>
        </w:rPr>
        <w:t xml:space="preserve">Timothy Burnett, </w:t>
      </w:r>
      <w:r w:rsidRPr="005C3C73">
        <w:rPr>
          <w:rFonts w:cstheme="minorHAnsi"/>
          <w:sz w:val="24"/>
          <w:szCs w:val="24"/>
          <w:vertAlign w:val="superscript"/>
        </w:rPr>
        <w:t>2</w:t>
      </w:r>
      <w:r w:rsidRPr="005C3C73">
        <w:rPr>
          <w:rFonts w:cstheme="minorHAnsi"/>
          <w:sz w:val="24"/>
          <w:szCs w:val="24"/>
        </w:rPr>
        <w:t xml:space="preserve">Michele Curioni, </w:t>
      </w:r>
      <w:r w:rsidRPr="005C3C73">
        <w:rPr>
          <w:rFonts w:cstheme="minorHAnsi"/>
          <w:sz w:val="24"/>
          <w:szCs w:val="24"/>
          <w:vertAlign w:val="superscript"/>
        </w:rPr>
        <w:t>2</w:t>
      </w:r>
      <w:r w:rsidRPr="005C3C73">
        <w:rPr>
          <w:rFonts w:cstheme="minorHAnsi"/>
          <w:sz w:val="24"/>
          <w:szCs w:val="24"/>
        </w:rPr>
        <w:t xml:space="preserve">Stuart Lyon, </w:t>
      </w:r>
      <w:r w:rsidRPr="005C3C73">
        <w:rPr>
          <w:rFonts w:cstheme="minorHAnsi"/>
          <w:sz w:val="24"/>
          <w:szCs w:val="24"/>
          <w:vertAlign w:val="superscript"/>
        </w:rPr>
        <w:t>1</w:t>
      </w:r>
      <w:r w:rsidRPr="005C3C73">
        <w:rPr>
          <w:rFonts w:cstheme="minorHAnsi"/>
          <w:sz w:val="24"/>
          <w:szCs w:val="24"/>
        </w:rPr>
        <w:t xml:space="preserve">Simon Gibbon, </w:t>
      </w:r>
      <w:r w:rsidRPr="005C3C73">
        <w:rPr>
          <w:rFonts w:cstheme="minorHAnsi"/>
          <w:sz w:val="24"/>
          <w:szCs w:val="24"/>
          <w:vertAlign w:val="superscript"/>
        </w:rPr>
        <w:t>2</w:t>
      </w:r>
      <w:r w:rsidRPr="005C3C73">
        <w:rPr>
          <w:rFonts w:cstheme="minorHAnsi"/>
          <w:sz w:val="24"/>
          <w:szCs w:val="24"/>
        </w:rPr>
        <w:t xml:space="preserve">Suzanne </w:t>
      </w:r>
      <w:proofErr w:type="spellStart"/>
      <w:r w:rsidRPr="005C3C73">
        <w:rPr>
          <w:rFonts w:cstheme="minorHAnsi"/>
          <w:sz w:val="24"/>
          <w:szCs w:val="24"/>
        </w:rPr>
        <w:t>Morsh</w:t>
      </w:r>
      <w:proofErr w:type="spellEnd"/>
      <w:r w:rsidRPr="005C3C73">
        <w:rPr>
          <w:rFonts w:cstheme="minorHAnsi"/>
          <w:sz w:val="24"/>
          <w:szCs w:val="24"/>
        </w:rPr>
        <w:t xml:space="preserve"> </w:t>
      </w:r>
      <w:r w:rsidRPr="005C3C73">
        <w:rPr>
          <w:rFonts w:cstheme="minorHAnsi"/>
          <w:sz w:val="24"/>
          <w:szCs w:val="24"/>
          <w:vertAlign w:val="superscript"/>
        </w:rPr>
        <w:t>2</w:t>
      </w:r>
      <w:r w:rsidRPr="005C3C73">
        <w:rPr>
          <w:rFonts w:cstheme="minorHAnsi"/>
          <w:sz w:val="24"/>
          <w:szCs w:val="24"/>
        </w:rPr>
        <w:t>Reza Emad,</w:t>
      </w:r>
      <w:r w:rsidRPr="005C3C73">
        <w:rPr>
          <w:rFonts w:cstheme="minorHAnsi"/>
          <w:sz w:val="24"/>
          <w:szCs w:val="24"/>
          <w:vertAlign w:val="superscript"/>
        </w:rPr>
        <w:t xml:space="preserve"> 2</w:t>
      </w:r>
      <w:r w:rsidRPr="005C3C73">
        <w:rPr>
          <w:rFonts w:cstheme="minorHAnsi"/>
          <w:sz w:val="24"/>
          <w:szCs w:val="24"/>
        </w:rPr>
        <w:t xml:space="preserve">Teruo Hashimoto, </w:t>
      </w:r>
      <w:r w:rsidRPr="005C3C73">
        <w:rPr>
          <w:rFonts w:cstheme="minorHAnsi"/>
          <w:sz w:val="24"/>
          <w:szCs w:val="24"/>
          <w:vertAlign w:val="superscript"/>
        </w:rPr>
        <w:t>1</w:t>
      </w:r>
      <w:r w:rsidRPr="005C3C73">
        <w:rPr>
          <w:rFonts w:cstheme="minorHAnsi"/>
          <w:sz w:val="24"/>
          <w:szCs w:val="24"/>
        </w:rPr>
        <w:t>Niek Hijnen</w:t>
      </w:r>
    </w:p>
    <w:p w14:paraId="7CEBE3F9" w14:textId="77777777" w:rsidR="005C3C73" w:rsidRPr="005C3C73" w:rsidRDefault="005C3C73" w:rsidP="005C3C73">
      <w:pPr>
        <w:jc w:val="center"/>
        <w:rPr>
          <w:rFonts w:cstheme="minorHAnsi"/>
          <w:sz w:val="24"/>
          <w:szCs w:val="24"/>
        </w:rPr>
      </w:pPr>
    </w:p>
    <w:p w14:paraId="0095D108" w14:textId="77777777" w:rsidR="005C3C73" w:rsidRPr="005C3C73" w:rsidRDefault="005C3C73" w:rsidP="005C3C73">
      <w:pPr>
        <w:jc w:val="center"/>
        <w:rPr>
          <w:rFonts w:cstheme="minorHAnsi"/>
          <w:sz w:val="24"/>
          <w:szCs w:val="24"/>
        </w:rPr>
      </w:pPr>
      <w:r w:rsidRPr="005C3C73">
        <w:rPr>
          <w:rFonts w:cstheme="minorHAnsi"/>
          <w:sz w:val="24"/>
          <w:szCs w:val="24"/>
          <w:vertAlign w:val="superscript"/>
        </w:rPr>
        <w:t>1</w:t>
      </w:r>
      <w:r w:rsidRPr="005C3C73">
        <w:rPr>
          <w:rFonts w:cstheme="minorHAnsi"/>
          <w:sz w:val="24"/>
          <w:szCs w:val="24"/>
        </w:rPr>
        <w:t xml:space="preserve">AkzoNobel, </w:t>
      </w:r>
      <w:proofErr w:type="spellStart"/>
      <w:r w:rsidRPr="005C3C73">
        <w:rPr>
          <w:rFonts w:cstheme="minorHAnsi"/>
          <w:sz w:val="24"/>
          <w:szCs w:val="24"/>
        </w:rPr>
        <w:t>Stoneygate</w:t>
      </w:r>
      <w:proofErr w:type="spellEnd"/>
      <w:r w:rsidRPr="005C3C73">
        <w:rPr>
          <w:rFonts w:cstheme="minorHAnsi"/>
          <w:sz w:val="24"/>
          <w:szCs w:val="24"/>
        </w:rPr>
        <w:t xml:space="preserve"> Lane, Felling, Gateshead, NE10 0JY England, UK</w:t>
      </w:r>
    </w:p>
    <w:p w14:paraId="0E80BFE7" w14:textId="77777777" w:rsidR="005C3C73" w:rsidRPr="005C3C73" w:rsidRDefault="005C3C73" w:rsidP="005C3C73">
      <w:pPr>
        <w:jc w:val="center"/>
        <w:rPr>
          <w:rFonts w:cstheme="minorHAnsi"/>
          <w:sz w:val="24"/>
          <w:szCs w:val="24"/>
        </w:rPr>
      </w:pPr>
      <w:r w:rsidRPr="005C3C73">
        <w:rPr>
          <w:rFonts w:cstheme="minorHAnsi"/>
          <w:sz w:val="24"/>
          <w:szCs w:val="24"/>
          <w:vertAlign w:val="superscript"/>
        </w:rPr>
        <w:t>2</w:t>
      </w:r>
      <w:r w:rsidRPr="005C3C73">
        <w:rPr>
          <w:rFonts w:cstheme="minorHAnsi"/>
          <w:sz w:val="24"/>
          <w:szCs w:val="24"/>
        </w:rPr>
        <w:t>School of Materials, The University of Manchester, Manchester, M13 9PL England, UK</w:t>
      </w:r>
    </w:p>
    <w:p w14:paraId="7C4EC9E5" w14:textId="77777777" w:rsidR="005C3C73" w:rsidRPr="005C3C73" w:rsidRDefault="005C3C73" w:rsidP="005C3C73">
      <w:pPr>
        <w:jc w:val="center"/>
        <w:rPr>
          <w:rFonts w:cstheme="minorHAnsi"/>
          <w:sz w:val="24"/>
          <w:szCs w:val="24"/>
        </w:rPr>
      </w:pPr>
      <w:r w:rsidRPr="005C3C73">
        <w:rPr>
          <w:rFonts w:cstheme="minorHAnsi"/>
          <w:sz w:val="24"/>
          <w:szCs w:val="24"/>
        </w:rPr>
        <w:t>*Yanwen.Liu@Manchester.ac.uk</w:t>
      </w:r>
    </w:p>
    <w:p w14:paraId="75A45EBF" w14:textId="77777777" w:rsidR="005C3C73" w:rsidRPr="005C3C73" w:rsidRDefault="005C3C73" w:rsidP="005C3C73">
      <w:pPr>
        <w:rPr>
          <w:rFonts w:cstheme="minorHAnsi"/>
          <w:color w:val="000000"/>
          <w:sz w:val="24"/>
          <w:szCs w:val="24"/>
        </w:rPr>
      </w:pPr>
    </w:p>
    <w:p w14:paraId="3DD3B40E" w14:textId="77777777" w:rsidR="005C3C73" w:rsidRPr="005C3C73" w:rsidRDefault="005C3C73" w:rsidP="005C3C73">
      <w:pPr>
        <w:rPr>
          <w:rFonts w:cstheme="minorHAnsi"/>
          <w:bCs/>
          <w:color w:val="000000"/>
          <w:sz w:val="24"/>
          <w:szCs w:val="24"/>
        </w:rPr>
      </w:pPr>
      <w:r w:rsidRPr="005C3C73">
        <w:rPr>
          <w:rFonts w:cstheme="minorHAnsi"/>
          <w:bCs/>
          <w:color w:val="000000"/>
          <w:sz w:val="24"/>
          <w:szCs w:val="24"/>
        </w:rPr>
        <w:t xml:space="preserve">Water ballast tanks (WBTs) in cargo ships are used to maintain vessel stability. Sea water is pumped into the ballast tanks when the cargo is </w:t>
      </w:r>
      <w:proofErr w:type="gramStart"/>
      <w:r w:rsidRPr="005C3C73">
        <w:rPr>
          <w:rFonts w:cstheme="minorHAnsi"/>
          <w:bCs/>
          <w:color w:val="000000"/>
          <w:sz w:val="24"/>
          <w:szCs w:val="24"/>
        </w:rPr>
        <w:t>unloaded</w:t>
      </w:r>
      <w:proofErr w:type="gramEnd"/>
      <w:r w:rsidRPr="005C3C73">
        <w:rPr>
          <w:rFonts w:cstheme="minorHAnsi"/>
          <w:bCs/>
          <w:color w:val="000000"/>
          <w:sz w:val="24"/>
          <w:szCs w:val="24"/>
        </w:rPr>
        <w:t xml:space="preserve"> and it is discharged during cargo loading. This process creates a corrosive environment within ballast tanks due to cyclic variation between wet and high humidity conditions. The ballast tanks also experience cyclic heating when the adjacent cargo tanks are filled with hot crude oil and cooling when the ballast tank filled with sea water (25 to 10 ºC). Protective coatings used in water ballast tanks generally consist of an epoxy-based polymer binder containing barrier pigments or fillers. These coatings are sprayed onto the steel substrate to form 2 or 3 layers that provide a minimum dry film thickness of 300-400 µm with IMO PSPC requirements that water ballast tank coatings will achieve a service life of 15 years.</w:t>
      </w:r>
    </w:p>
    <w:p w14:paraId="7DAF61DC" w14:textId="77777777" w:rsidR="005C3C73" w:rsidRPr="005C3C73" w:rsidRDefault="005C3C73" w:rsidP="005C3C73">
      <w:pPr>
        <w:rPr>
          <w:rFonts w:cstheme="minorHAnsi"/>
          <w:bCs/>
          <w:color w:val="000000"/>
          <w:sz w:val="24"/>
          <w:szCs w:val="24"/>
        </w:rPr>
      </w:pPr>
    </w:p>
    <w:p w14:paraId="4C4A40E3" w14:textId="77777777" w:rsidR="005C3C73" w:rsidRPr="005C3C73" w:rsidRDefault="005C3C73" w:rsidP="005C3C73">
      <w:pPr>
        <w:rPr>
          <w:rFonts w:cstheme="minorHAnsi"/>
          <w:bCs/>
          <w:sz w:val="24"/>
          <w:szCs w:val="24"/>
        </w:rPr>
      </w:pPr>
      <w:proofErr w:type="gramStart"/>
      <w:r w:rsidRPr="005C3C73">
        <w:rPr>
          <w:rFonts w:cstheme="minorHAnsi"/>
          <w:bCs/>
          <w:color w:val="000000"/>
          <w:sz w:val="24"/>
          <w:szCs w:val="24"/>
        </w:rPr>
        <w:t>In order to</w:t>
      </w:r>
      <w:proofErr w:type="gramEnd"/>
      <w:r w:rsidRPr="005C3C73">
        <w:rPr>
          <w:rFonts w:cstheme="minorHAnsi"/>
          <w:bCs/>
          <w:color w:val="000000"/>
          <w:sz w:val="24"/>
          <w:szCs w:val="24"/>
        </w:rPr>
        <w:t xml:space="preserve"> effectively monitoring the coating degradation in water ballast tank after long term service of 18 years, in the present study, on board examination of degradation of water ballast tank coating was analysed by electrochemical impedance spectroscopy, </w:t>
      </w:r>
      <w:r w:rsidRPr="005C3C73">
        <w:rPr>
          <w:rFonts w:cstheme="minorHAnsi"/>
          <w:bCs/>
          <w:sz w:val="24"/>
          <w:szCs w:val="24"/>
        </w:rPr>
        <w:t xml:space="preserve">dynamic vapour sorption (DVS) measurements, </w:t>
      </w:r>
      <w:r w:rsidRPr="005C3C73">
        <w:rPr>
          <w:rFonts w:cstheme="minorHAnsi"/>
          <w:bCs/>
          <w:color w:val="000000"/>
          <w:sz w:val="24"/>
          <w:szCs w:val="24"/>
        </w:rPr>
        <w:t xml:space="preserve">glass transition temperatures, and electron microscopic observation. Through the fitting of equivalent circuits of onsite EIS and compared with the fresh coating, it was found that not only the electric resistance of the coating was reduced, but also ionic resistance of the coating was reduced significantly. These reductions were accompanied by the increase of water uptake and glass transition temperatures. Electron microscopic analysis showed such changes are associated with the increase of flaws in the coating with increased free volume of the coating as well as associated with the structure of the barrier pigments in the coating, which is susceptible to the changes of service conditions, </w:t>
      </w:r>
      <w:proofErr w:type="gramStart"/>
      <w:r w:rsidRPr="005C3C73">
        <w:rPr>
          <w:rFonts w:cstheme="minorHAnsi"/>
          <w:bCs/>
          <w:color w:val="000000"/>
          <w:sz w:val="24"/>
          <w:szCs w:val="24"/>
        </w:rPr>
        <w:t>e.g.</w:t>
      </w:r>
      <w:proofErr w:type="gramEnd"/>
      <w:r w:rsidRPr="005C3C73">
        <w:rPr>
          <w:rFonts w:cstheme="minorHAnsi"/>
          <w:bCs/>
          <w:color w:val="000000"/>
          <w:sz w:val="24"/>
          <w:szCs w:val="24"/>
        </w:rPr>
        <w:t xml:space="preserve"> cyclic variation of between wet and high humidity and cyclic heating and cooling of environments.</w:t>
      </w:r>
    </w:p>
    <w:p w14:paraId="381C89AF" w14:textId="52034990" w:rsidR="005C3C73" w:rsidRDefault="005C3C73">
      <w:pPr>
        <w:rPr>
          <w:rFonts w:eastAsia="Times New Roman" w:cstheme="minorHAnsi"/>
          <w:sz w:val="24"/>
          <w:szCs w:val="24"/>
          <w:lang w:eastAsia="de-DE"/>
        </w:rPr>
      </w:pPr>
      <w:r>
        <w:rPr>
          <w:rFonts w:cstheme="minorHAnsi"/>
        </w:rPr>
        <w:br w:type="page"/>
      </w:r>
    </w:p>
    <w:p w14:paraId="6329E969" w14:textId="7CFA6B50" w:rsidR="005C3C73" w:rsidRDefault="005C3C73" w:rsidP="0099388A">
      <w:pPr>
        <w:pStyle w:val="Haupttext"/>
        <w:rPr>
          <w:rFonts w:asciiTheme="minorHAnsi" w:hAnsiTheme="minorHAnsi" w:cstheme="minorHAnsi"/>
        </w:rPr>
      </w:pPr>
    </w:p>
    <w:p w14:paraId="7CF489DD" w14:textId="77777777" w:rsidR="005C3C73" w:rsidRPr="005C3C73" w:rsidRDefault="005C3C73" w:rsidP="005C3C73">
      <w:pPr>
        <w:jc w:val="center"/>
        <w:rPr>
          <w:b/>
          <w:sz w:val="32"/>
          <w:szCs w:val="32"/>
        </w:rPr>
      </w:pPr>
      <w:r w:rsidRPr="005C3C73">
        <w:rPr>
          <w:b/>
          <w:sz w:val="32"/>
          <w:szCs w:val="32"/>
        </w:rPr>
        <w:t>Some outstanding issues and anomalies in mobility and transport near polymer/solid interfaces</w:t>
      </w:r>
    </w:p>
    <w:p w14:paraId="4C59E150" w14:textId="77777777" w:rsidR="005C3C73" w:rsidRPr="005C3C73" w:rsidRDefault="005C3C73" w:rsidP="005C3C73">
      <w:pPr>
        <w:jc w:val="center"/>
        <w:rPr>
          <w:sz w:val="24"/>
          <w:szCs w:val="24"/>
        </w:rPr>
      </w:pPr>
    </w:p>
    <w:p w14:paraId="2F25A7FC" w14:textId="77777777" w:rsidR="005C3C73" w:rsidRPr="005C3C73" w:rsidRDefault="005C3C73" w:rsidP="005C3C73">
      <w:pPr>
        <w:jc w:val="center"/>
        <w:rPr>
          <w:sz w:val="24"/>
          <w:szCs w:val="24"/>
          <w:vertAlign w:val="superscript"/>
        </w:rPr>
      </w:pPr>
      <w:r w:rsidRPr="005C3C73">
        <w:rPr>
          <w:sz w:val="24"/>
          <w:szCs w:val="24"/>
        </w:rPr>
        <w:t>Richard A.L. Jones</w:t>
      </w:r>
      <w:r w:rsidRPr="005C3C73">
        <w:rPr>
          <w:sz w:val="24"/>
          <w:szCs w:val="24"/>
          <w:vertAlign w:val="superscript"/>
        </w:rPr>
        <w:t>1</w:t>
      </w:r>
      <w:r w:rsidRPr="005C3C73">
        <w:rPr>
          <w:sz w:val="24"/>
          <w:szCs w:val="24"/>
        </w:rPr>
        <w:t>, A.J. Parnell</w:t>
      </w:r>
      <w:r w:rsidRPr="005C3C73">
        <w:rPr>
          <w:sz w:val="24"/>
          <w:szCs w:val="24"/>
          <w:vertAlign w:val="superscript"/>
        </w:rPr>
        <w:t>2</w:t>
      </w:r>
      <w:r w:rsidRPr="005C3C73">
        <w:rPr>
          <w:sz w:val="24"/>
          <w:szCs w:val="24"/>
        </w:rPr>
        <w:t>, S.L. Burg</w:t>
      </w:r>
      <w:r w:rsidRPr="005C3C73">
        <w:rPr>
          <w:sz w:val="24"/>
          <w:szCs w:val="24"/>
          <w:vertAlign w:val="superscript"/>
        </w:rPr>
        <w:t>2</w:t>
      </w:r>
    </w:p>
    <w:p w14:paraId="52AA33EE" w14:textId="77777777" w:rsidR="005C3C73" w:rsidRPr="005C3C73" w:rsidRDefault="005C3C73" w:rsidP="005C3C73">
      <w:pPr>
        <w:jc w:val="center"/>
        <w:rPr>
          <w:sz w:val="24"/>
          <w:szCs w:val="24"/>
        </w:rPr>
      </w:pPr>
      <w:r w:rsidRPr="005C3C73">
        <w:rPr>
          <w:sz w:val="24"/>
          <w:szCs w:val="24"/>
        </w:rPr>
        <w:t>[1</w:t>
      </w:r>
      <w:proofErr w:type="gramStart"/>
      <w:r w:rsidRPr="005C3C73">
        <w:rPr>
          <w:sz w:val="24"/>
          <w:szCs w:val="24"/>
        </w:rPr>
        <w:t>]  Department</w:t>
      </w:r>
      <w:proofErr w:type="gramEnd"/>
      <w:r w:rsidRPr="005C3C73">
        <w:rPr>
          <w:sz w:val="24"/>
          <w:szCs w:val="24"/>
        </w:rPr>
        <w:t xml:space="preserve"> of Materials Science, University of Manchester</w:t>
      </w:r>
    </w:p>
    <w:p w14:paraId="669712F1" w14:textId="77777777" w:rsidR="005C3C73" w:rsidRPr="005C3C73" w:rsidRDefault="005C3C73" w:rsidP="005C3C73">
      <w:pPr>
        <w:jc w:val="center"/>
        <w:rPr>
          <w:sz w:val="24"/>
          <w:szCs w:val="24"/>
        </w:rPr>
      </w:pPr>
      <w:r w:rsidRPr="005C3C73">
        <w:rPr>
          <w:sz w:val="24"/>
          <w:szCs w:val="24"/>
        </w:rPr>
        <w:t>[2</w:t>
      </w:r>
      <w:proofErr w:type="gramStart"/>
      <w:r w:rsidRPr="005C3C73">
        <w:rPr>
          <w:sz w:val="24"/>
          <w:szCs w:val="24"/>
        </w:rPr>
        <w:t>]  Department</w:t>
      </w:r>
      <w:proofErr w:type="gramEnd"/>
      <w:r w:rsidRPr="005C3C73">
        <w:rPr>
          <w:sz w:val="24"/>
          <w:szCs w:val="24"/>
        </w:rPr>
        <w:t xml:space="preserve"> of Physics and Astronomy, University of Sheffield</w:t>
      </w:r>
    </w:p>
    <w:p w14:paraId="4CBE8D74" w14:textId="77777777" w:rsidR="005C3C73" w:rsidRPr="005C3C73" w:rsidRDefault="005C3C73" w:rsidP="005C3C73">
      <w:pPr>
        <w:rPr>
          <w:sz w:val="24"/>
          <w:szCs w:val="24"/>
        </w:rPr>
      </w:pPr>
    </w:p>
    <w:p w14:paraId="4545762E" w14:textId="57929FBF" w:rsidR="005C3C73" w:rsidRDefault="005C3C73" w:rsidP="005C3C73">
      <w:pPr>
        <w:jc w:val="both"/>
        <w:rPr>
          <w:sz w:val="24"/>
          <w:szCs w:val="24"/>
        </w:rPr>
      </w:pPr>
      <w:r w:rsidRPr="005C3C73">
        <w:rPr>
          <w:sz w:val="24"/>
          <w:szCs w:val="24"/>
        </w:rPr>
        <w:t xml:space="preserve">The failure modes of polymeric anti-corrosion coatings necessarily involve transport of water and ions, not just through the bulk of the resin, but crucially in the vicinity of the coating/substrate interface.  This transport is likely to be highly anomalous – there is growing evidence that within a region of a few </w:t>
      </w:r>
      <w:proofErr w:type="spellStart"/>
      <w:r w:rsidRPr="005C3C73">
        <w:rPr>
          <w:sz w:val="24"/>
          <w:szCs w:val="24"/>
        </w:rPr>
        <w:t>nanometers</w:t>
      </w:r>
      <w:proofErr w:type="spellEnd"/>
      <w:r w:rsidRPr="005C3C73">
        <w:rPr>
          <w:sz w:val="24"/>
          <w:szCs w:val="24"/>
        </w:rPr>
        <w:t xml:space="preserve"> or more from an interface, macromolecular dynamics are substantially perturbed from their bulk parameters, even in the absence of chemical heterogeneity.  How polymer segmental motions on different length and time scales are affected by the interaction with the interface is not yet clear, nor is the way polymer chain motion is coupled with the transport of the diffusing species fully understood.  Moreover, some key experimental probes of these effects – for example measurements of the thickness dependence of glass transition temperatures – look at collective phenomenon that may be confounded by other effects.  In this talk, I will summarise progress so far and map out a route to a better understanding of these important effects.</w:t>
      </w:r>
    </w:p>
    <w:p w14:paraId="2F074285" w14:textId="448FC3E1" w:rsidR="005C3C73" w:rsidRDefault="005C3C73">
      <w:pPr>
        <w:rPr>
          <w:sz w:val="24"/>
          <w:szCs w:val="24"/>
        </w:rPr>
      </w:pPr>
      <w:r>
        <w:rPr>
          <w:sz w:val="24"/>
          <w:szCs w:val="24"/>
        </w:rPr>
        <w:br w:type="page"/>
      </w:r>
    </w:p>
    <w:p w14:paraId="5A5A673A" w14:textId="593709C4" w:rsidR="005C3C73" w:rsidRDefault="005C3C73" w:rsidP="005C3C73">
      <w:pPr>
        <w:jc w:val="both"/>
        <w:rPr>
          <w:sz w:val="24"/>
          <w:szCs w:val="24"/>
        </w:rPr>
      </w:pPr>
    </w:p>
    <w:p w14:paraId="75935440" w14:textId="77777777" w:rsidR="001304AE" w:rsidRPr="001304AE" w:rsidRDefault="001304AE" w:rsidP="001304AE">
      <w:pPr>
        <w:jc w:val="center"/>
        <w:rPr>
          <w:b/>
          <w:sz w:val="32"/>
          <w:szCs w:val="24"/>
          <w:lang w:val="en-US"/>
        </w:rPr>
      </w:pPr>
      <w:r w:rsidRPr="001304AE">
        <w:rPr>
          <w:b/>
          <w:sz w:val="32"/>
          <w:szCs w:val="24"/>
          <w:lang w:val="en-US"/>
        </w:rPr>
        <w:t>Challenges in prediction of corrosion by FEM modelling</w:t>
      </w:r>
    </w:p>
    <w:p w14:paraId="30141B61" w14:textId="77777777" w:rsidR="001304AE" w:rsidRPr="001304AE" w:rsidRDefault="001304AE" w:rsidP="001304AE">
      <w:pPr>
        <w:jc w:val="center"/>
        <w:rPr>
          <w:sz w:val="24"/>
          <w:szCs w:val="24"/>
          <w:vertAlign w:val="superscript"/>
          <w:lang w:val="en-US"/>
        </w:rPr>
      </w:pPr>
      <w:r w:rsidRPr="001304AE">
        <w:rPr>
          <w:sz w:val="24"/>
          <w:szCs w:val="24"/>
          <w:lang w:val="en-US"/>
        </w:rPr>
        <w:t>Herman Terryn</w:t>
      </w:r>
      <w:r w:rsidRPr="001304AE">
        <w:rPr>
          <w:sz w:val="24"/>
          <w:szCs w:val="24"/>
          <w:vertAlign w:val="superscript"/>
          <w:lang w:val="en-US"/>
        </w:rPr>
        <w:t>1,2</w:t>
      </w:r>
    </w:p>
    <w:p w14:paraId="0E6B2318" w14:textId="77777777" w:rsidR="001304AE" w:rsidRPr="001304AE" w:rsidRDefault="001304AE" w:rsidP="001304AE">
      <w:pPr>
        <w:spacing w:after="0"/>
        <w:jc w:val="center"/>
        <w:rPr>
          <w:i/>
          <w:iCs/>
          <w:sz w:val="24"/>
          <w:szCs w:val="24"/>
          <w:lang w:val="en-US"/>
        </w:rPr>
      </w:pPr>
      <w:r w:rsidRPr="001304AE">
        <w:rPr>
          <w:i/>
          <w:iCs/>
          <w:sz w:val="24"/>
          <w:szCs w:val="24"/>
          <w:vertAlign w:val="superscript"/>
          <w:lang w:val="en-US"/>
        </w:rPr>
        <w:t xml:space="preserve">1 </w:t>
      </w:r>
      <w:r w:rsidRPr="001304AE">
        <w:rPr>
          <w:i/>
          <w:iCs/>
          <w:sz w:val="24"/>
          <w:szCs w:val="24"/>
          <w:lang w:val="en-US"/>
        </w:rPr>
        <w:t xml:space="preserve">Vrije Universiteit Brussel, Research </w:t>
      </w:r>
      <w:proofErr w:type="gramStart"/>
      <w:r w:rsidRPr="001304AE">
        <w:rPr>
          <w:i/>
          <w:iCs/>
          <w:sz w:val="24"/>
          <w:szCs w:val="24"/>
          <w:lang w:val="en-US"/>
        </w:rPr>
        <w:t>Group  SURF</w:t>
      </w:r>
      <w:proofErr w:type="gramEnd"/>
      <w:r w:rsidRPr="001304AE">
        <w:rPr>
          <w:i/>
          <w:iCs/>
          <w:sz w:val="24"/>
          <w:szCs w:val="24"/>
          <w:lang w:val="en-US"/>
        </w:rPr>
        <w:t xml:space="preserve"> Electrochemical Surface Engineering, </w:t>
      </w:r>
    </w:p>
    <w:p w14:paraId="3F2E14CE" w14:textId="77777777" w:rsidR="001304AE" w:rsidRPr="001304AE" w:rsidRDefault="001304AE" w:rsidP="001304AE">
      <w:pPr>
        <w:spacing w:after="0"/>
        <w:jc w:val="center"/>
        <w:rPr>
          <w:i/>
          <w:iCs/>
          <w:sz w:val="24"/>
          <w:szCs w:val="24"/>
          <w:lang w:val="en-US"/>
        </w:rPr>
      </w:pPr>
      <w:r w:rsidRPr="001304AE">
        <w:rPr>
          <w:i/>
          <w:iCs/>
          <w:sz w:val="24"/>
          <w:szCs w:val="24"/>
          <w:lang w:val="en-US"/>
        </w:rPr>
        <w:t xml:space="preserve">Materials and Chemistry Department MACH, </w:t>
      </w:r>
    </w:p>
    <w:p w14:paraId="65E0E871" w14:textId="77777777" w:rsidR="001304AE" w:rsidRPr="001304AE" w:rsidRDefault="001304AE" w:rsidP="001304AE">
      <w:pPr>
        <w:spacing w:after="0"/>
        <w:jc w:val="center"/>
        <w:rPr>
          <w:i/>
          <w:sz w:val="24"/>
          <w:szCs w:val="24"/>
          <w:lang w:val="en-US"/>
        </w:rPr>
      </w:pPr>
      <w:proofErr w:type="spellStart"/>
      <w:r w:rsidRPr="001304AE">
        <w:rPr>
          <w:i/>
          <w:iCs/>
          <w:sz w:val="24"/>
          <w:szCs w:val="24"/>
          <w:lang w:val="en-US"/>
        </w:rPr>
        <w:t>Pleinlaan</w:t>
      </w:r>
      <w:proofErr w:type="spellEnd"/>
      <w:r w:rsidRPr="001304AE">
        <w:rPr>
          <w:i/>
          <w:iCs/>
          <w:sz w:val="24"/>
          <w:szCs w:val="24"/>
          <w:lang w:val="en-US"/>
        </w:rPr>
        <w:t xml:space="preserve"> 2, 1050 Brussels, Belgium</w:t>
      </w:r>
    </w:p>
    <w:p w14:paraId="00422D71" w14:textId="77777777" w:rsidR="001304AE" w:rsidRPr="001304AE" w:rsidRDefault="001304AE" w:rsidP="001304AE">
      <w:pPr>
        <w:spacing w:after="0"/>
        <w:jc w:val="center"/>
        <w:rPr>
          <w:i/>
          <w:iCs/>
          <w:sz w:val="24"/>
          <w:szCs w:val="24"/>
          <w:lang w:val="en-US"/>
        </w:rPr>
      </w:pPr>
      <w:r w:rsidRPr="001304AE">
        <w:rPr>
          <w:i/>
          <w:iCs/>
          <w:sz w:val="24"/>
          <w:szCs w:val="24"/>
          <w:vertAlign w:val="superscript"/>
          <w:lang w:val="en-US"/>
        </w:rPr>
        <w:t xml:space="preserve">2 </w:t>
      </w:r>
      <w:r w:rsidRPr="001304AE">
        <w:rPr>
          <w:i/>
          <w:iCs/>
          <w:sz w:val="24"/>
          <w:szCs w:val="24"/>
          <w:lang w:val="en-US"/>
        </w:rPr>
        <w:t xml:space="preserve">Delft University of Technology, </w:t>
      </w:r>
    </w:p>
    <w:p w14:paraId="05D5FB3B" w14:textId="77777777" w:rsidR="001304AE" w:rsidRPr="001304AE" w:rsidRDefault="001304AE" w:rsidP="001304AE">
      <w:pPr>
        <w:spacing w:after="0"/>
        <w:jc w:val="center"/>
        <w:rPr>
          <w:i/>
          <w:iCs/>
          <w:sz w:val="24"/>
          <w:szCs w:val="24"/>
          <w:lang w:val="en-US"/>
        </w:rPr>
      </w:pPr>
      <w:r w:rsidRPr="001304AE">
        <w:rPr>
          <w:i/>
          <w:iCs/>
          <w:sz w:val="24"/>
          <w:szCs w:val="24"/>
          <w:lang w:val="en-US"/>
        </w:rPr>
        <w:t>Corrosion Technology and Electrochemistry</w:t>
      </w:r>
    </w:p>
    <w:p w14:paraId="7D13BC3B" w14:textId="77777777" w:rsidR="001304AE" w:rsidRPr="001304AE" w:rsidRDefault="001304AE" w:rsidP="001304AE">
      <w:pPr>
        <w:spacing w:after="0"/>
        <w:jc w:val="center"/>
        <w:rPr>
          <w:i/>
          <w:iCs/>
          <w:sz w:val="24"/>
          <w:szCs w:val="24"/>
          <w:lang w:val="en-US"/>
        </w:rPr>
      </w:pPr>
      <w:r w:rsidRPr="001304AE">
        <w:rPr>
          <w:i/>
          <w:iCs/>
          <w:sz w:val="24"/>
          <w:szCs w:val="24"/>
          <w:lang w:val="en-US"/>
        </w:rPr>
        <w:t xml:space="preserve">Department of Materials Science and Engineering, </w:t>
      </w:r>
    </w:p>
    <w:p w14:paraId="79291BAD" w14:textId="77777777" w:rsidR="001304AE" w:rsidRPr="001304AE" w:rsidRDefault="001304AE" w:rsidP="001304AE">
      <w:pPr>
        <w:spacing w:after="0"/>
        <w:jc w:val="center"/>
        <w:rPr>
          <w:i/>
          <w:iCs/>
          <w:sz w:val="24"/>
          <w:szCs w:val="24"/>
          <w:lang w:val="en-US"/>
        </w:rPr>
      </w:pPr>
      <w:proofErr w:type="spellStart"/>
      <w:r w:rsidRPr="001304AE">
        <w:rPr>
          <w:i/>
          <w:iCs/>
          <w:sz w:val="24"/>
          <w:szCs w:val="24"/>
          <w:lang w:val="en-US"/>
        </w:rPr>
        <w:t>Mekelweg</w:t>
      </w:r>
      <w:proofErr w:type="spellEnd"/>
      <w:r w:rsidRPr="001304AE">
        <w:rPr>
          <w:i/>
          <w:iCs/>
          <w:sz w:val="24"/>
          <w:szCs w:val="24"/>
          <w:lang w:val="en-US"/>
        </w:rPr>
        <w:t xml:space="preserve"> 2, 2628 CD Delft, The Netherland</w:t>
      </w:r>
    </w:p>
    <w:p w14:paraId="3917B9A7" w14:textId="77777777" w:rsidR="001304AE" w:rsidRPr="001304AE" w:rsidRDefault="001304AE" w:rsidP="001304AE">
      <w:pPr>
        <w:spacing w:after="0"/>
        <w:jc w:val="center"/>
        <w:rPr>
          <w:i/>
          <w:iCs/>
          <w:sz w:val="24"/>
          <w:szCs w:val="24"/>
          <w:lang w:val="en-US"/>
        </w:rPr>
      </w:pPr>
      <w:r w:rsidRPr="001304AE">
        <w:rPr>
          <w:i/>
          <w:iCs/>
          <w:sz w:val="24"/>
          <w:szCs w:val="24"/>
          <w:lang w:val="en-US"/>
        </w:rPr>
        <w:t>herman.terryn@vub.be</w:t>
      </w:r>
    </w:p>
    <w:p w14:paraId="5E3A149B" w14:textId="77777777" w:rsidR="001304AE" w:rsidRPr="001304AE" w:rsidRDefault="001304AE" w:rsidP="001304AE">
      <w:pPr>
        <w:spacing w:after="0"/>
        <w:jc w:val="both"/>
        <w:rPr>
          <w:sz w:val="24"/>
          <w:szCs w:val="24"/>
          <w:lang w:val="en-US"/>
        </w:rPr>
      </w:pPr>
    </w:p>
    <w:p w14:paraId="75356F73" w14:textId="43DC75C4" w:rsidR="001304AE" w:rsidRDefault="001304AE" w:rsidP="001304AE">
      <w:pPr>
        <w:spacing w:after="0" w:line="240" w:lineRule="auto"/>
        <w:rPr>
          <w:sz w:val="24"/>
          <w:szCs w:val="24"/>
        </w:rPr>
      </w:pPr>
      <w:r w:rsidRPr="001304AE">
        <w:rPr>
          <w:sz w:val="24"/>
          <w:szCs w:val="24"/>
        </w:rPr>
        <w:t>In the advanced materials industry, there is a clear trend towards more sustainable concepts, and this is certainly also the case for metals.  Nowadays, metals are developed for providing components with a typical lifetime ranging from 10 to 25 years. The lifetime of a metal highly depends on its exposure to the environment inducing ageing processes. In the current state of the art, lifetime and ageing assessment are performed by means of experiments, combining accelerated and field testing. The limitation of the first is that the conditions of the accelerated tests are not representative for the real environmental conditions and that there is no proven relationship between accelerated laboratory tests and field performance data. The limitation of the second is that it takes several years (5 to 10 years).</w:t>
      </w:r>
    </w:p>
    <w:p w14:paraId="7B9EB4A5" w14:textId="77777777" w:rsidR="001304AE" w:rsidRPr="001304AE" w:rsidRDefault="001304AE" w:rsidP="001304AE">
      <w:pPr>
        <w:spacing w:after="0" w:line="240" w:lineRule="auto"/>
        <w:rPr>
          <w:sz w:val="24"/>
          <w:szCs w:val="24"/>
        </w:rPr>
      </w:pPr>
    </w:p>
    <w:p w14:paraId="1E017342" w14:textId="77777777" w:rsidR="001304AE" w:rsidRPr="001304AE" w:rsidRDefault="001304AE" w:rsidP="001304AE">
      <w:pPr>
        <w:spacing w:after="0" w:line="240" w:lineRule="auto"/>
        <w:rPr>
          <w:sz w:val="24"/>
          <w:szCs w:val="24"/>
        </w:rPr>
      </w:pPr>
      <w:r w:rsidRPr="001304AE">
        <w:rPr>
          <w:sz w:val="24"/>
          <w:szCs w:val="24"/>
        </w:rPr>
        <w:t xml:space="preserve">The </w:t>
      </w:r>
      <w:proofErr w:type="gramStart"/>
      <w:r w:rsidRPr="001304AE">
        <w:rPr>
          <w:sz w:val="24"/>
          <w:szCs w:val="24"/>
        </w:rPr>
        <w:t>long term</w:t>
      </w:r>
      <w:proofErr w:type="gramEnd"/>
      <w:r w:rsidRPr="001304AE">
        <w:rPr>
          <w:sz w:val="24"/>
          <w:szCs w:val="24"/>
        </w:rPr>
        <w:t xml:space="preserve"> scientific motivation of our research is to build a knowledge and technology platform to enable the prediction of durability behaviour and the estimation of lifetime of (organic coated) metals under long-term environmental ageing and corrosion conditions. This requires </w:t>
      </w:r>
      <w:proofErr w:type="gramStart"/>
      <w:r w:rsidRPr="001304AE">
        <w:rPr>
          <w:sz w:val="24"/>
          <w:szCs w:val="24"/>
        </w:rPr>
        <w:t>advanced  research</w:t>
      </w:r>
      <w:proofErr w:type="gramEnd"/>
      <w:r w:rsidRPr="001304AE">
        <w:rPr>
          <w:sz w:val="24"/>
          <w:szCs w:val="24"/>
        </w:rPr>
        <w:t xml:space="preserve"> because corrosion of a (organic coated) metal is the result of an intense interplay between several physical phenomena that need to be characterized in real conditions and modelled.  Within VUB and </w:t>
      </w:r>
      <w:proofErr w:type="spellStart"/>
      <w:r w:rsidRPr="001304AE">
        <w:rPr>
          <w:sz w:val="24"/>
          <w:szCs w:val="24"/>
        </w:rPr>
        <w:t>TUDelft</w:t>
      </w:r>
      <w:proofErr w:type="spellEnd"/>
      <w:r w:rsidRPr="001304AE">
        <w:rPr>
          <w:sz w:val="24"/>
          <w:szCs w:val="24"/>
        </w:rPr>
        <w:t xml:space="preserve"> research we try to focus on both aspects bringing in new advanced combined electrochemical &amp; in </w:t>
      </w:r>
      <w:proofErr w:type="gramStart"/>
      <w:r w:rsidRPr="001304AE">
        <w:rPr>
          <w:sz w:val="24"/>
          <w:szCs w:val="24"/>
        </w:rPr>
        <w:t>situ  surface</w:t>
      </w:r>
      <w:proofErr w:type="gramEnd"/>
      <w:r w:rsidRPr="001304AE">
        <w:rPr>
          <w:sz w:val="24"/>
          <w:szCs w:val="24"/>
        </w:rPr>
        <w:t xml:space="preserve"> analysis, advanced finite element electrochemical modelling and more recently quantum chemical modelling.  </w:t>
      </w:r>
    </w:p>
    <w:p w14:paraId="38AF74C8" w14:textId="77777777" w:rsidR="001304AE" w:rsidRPr="001304AE" w:rsidRDefault="001304AE" w:rsidP="001304AE">
      <w:pPr>
        <w:spacing w:after="0" w:line="240" w:lineRule="auto"/>
        <w:rPr>
          <w:sz w:val="24"/>
          <w:szCs w:val="24"/>
        </w:rPr>
      </w:pPr>
    </w:p>
    <w:p w14:paraId="6E6D5229" w14:textId="3E1FF346" w:rsidR="005C3C73" w:rsidRPr="001304AE" w:rsidRDefault="001304AE" w:rsidP="001304AE">
      <w:pPr>
        <w:jc w:val="center"/>
        <w:rPr>
          <w:sz w:val="24"/>
          <w:szCs w:val="24"/>
          <w:lang w:val="en-US"/>
        </w:rPr>
      </w:pPr>
      <w:r w:rsidRPr="001304AE">
        <w:rPr>
          <w:sz w:val="24"/>
          <w:szCs w:val="24"/>
        </w:rPr>
        <w:t>Acknowledgements:  all VUB-SURF and TUDELFT-CTE colleagues for the excellent collaborations</w:t>
      </w:r>
    </w:p>
    <w:p w14:paraId="5EFC6E2C" w14:textId="151B8533" w:rsidR="005C3C73" w:rsidRDefault="005C3C73" w:rsidP="005C3C73">
      <w:pPr>
        <w:rPr>
          <w:sz w:val="24"/>
          <w:szCs w:val="24"/>
        </w:rPr>
      </w:pPr>
    </w:p>
    <w:p w14:paraId="5BD1A8A1" w14:textId="153EFDAF" w:rsidR="005C3C73" w:rsidRDefault="005C3C73">
      <w:pPr>
        <w:rPr>
          <w:sz w:val="24"/>
          <w:szCs w:val="24"/>
        </w:rPr>
      </w:pPr>
      <w:r>
        <w:rPr>
          <w:sz w:val="24"/>
          <w:szCs w:val="24"/>
        </w:rPr>
        <w:br w:type="page"/>
      </w:r>
    </w:p>
    <w:p w14:paraId="2C96EA35" w14:textId="77777777" w:rsidR="005C3C73" w:rsidRPr="005C3C73" w:rsidRDefault="005C3C73" w:rsidP="005C3C73">
      <w:pPr>
        <w:rPr>
          <w:sz w:val="24"/>
          <w:szCs w:val="24"/>
        </w:rPr>
      </w:pPr>
    </w:p>
    <w:p w14:paraId="6FB16B37" w14:textId="37C8C24D" w:rsidR="005C3C73" w:rsidRPr="005C3C73" w:rsidRDefault="005C3C73" w:rsidP="005C3C73">
      <w:pPr>
        <w:jc w:val="center"/>
        <w:rPr>
          <w:b/>
          <w:bCs/>
          <w:sz w:val="32"/>
          <w:szCs w:val="32"/>
        </w:rPr>
      </w:pPr>
      <w:r w:rsidRPr="005C3C73">
        <w:rPr>
          <w:b/>
          <w:bCs/>
          <w:sz w:val="32"/>
          <w:szCs w:val="32"/>
        </w:rPr>
        <w:t xml:space="preserve">Anti-corrosive paints: </w:t>
      </w:r>
      <w:r>
        <w:rPr>
          <w:b/>
          <w:bCs/>
          <w:sz w:val="32"/>
          <w:szCs w:val="32"/>
        </w:rPr>
        <w:t>d</w:t>
      </w:r>
      <w:r w:rsidRPr="005C3C73">
        <w:rPr>
          <w:b/>
          <w:bCs/>
          <w:sz w:val="32"/>
          <w:szCs w:val="32"/>
        </w:rPr>
        <w:t>iffusion and dissolution through a pore network</w:t>
      </w:r>
    </w:p>
    <w:p w14:paraId="207EA52D" w14:textId="52F88639" w:rsidR="005C3C73" w:rsidRDefault="005C3C73" w:rsidP="005C3C73">
      <w:pPr>
        <w:jc w:val="center"/>
        <w:rPr>
          <w:sz w:val="24"/>
          <w:szCs w:val="24"/>
        </w:rPr>
      </w:pPr>
      <w:r w:rsidRPr="005C3C73">
        <w:rPr>
          <w:sz w:val="24"/>
          <w:szCs w:val="24"/>
          <w:u w:val="single"/>
        </w:rPr>
        <w:t>Josef Giddings</w:t>
      </w:r>
      <w:r w:rsidRPr="005C3C73">
        <w:rPr>
          <w:sz w:val="24"/>
          <w:szCs w:val="24"/>
        </w:rPr>
        <w:t>, Claudio Pereira Da Fonte</w:t>
      </w:r>
      <w:r>
        <w:rPr>
          <w:sz w:val="24"/>
          <w:szCs w:val="24"/>
        </w:rPr>
        <w:t>:</w:t>
      </w:r>
      <w:r w:rsidRPr="005C3C73">
        <w:rPr>
          <w:sz w:val="24"/>
          <w:szCs w:val="24"/>
        </w:rPr>
        <w:t xml:space="preserve"> </w:t>
      </w:r>
      <w:r>
        <w:rPr>
          <w:sz w:val="24"/>
          <w:szCs w:val="24"/>
        </w:rPr>
        <w:t>Chemical Engineering, University of Manchester</w:t>
      </w:r>
    </w:p>
    <w:p w14:paraId="47313F3B" w14:textId="21581410" w:rsidR="005C3C73" w:rsidRPr="005C3C73" w:rsidRDefault="005C3C73" w:rsidP="005C3C73">
      <w:pPr>
        <w:jc w:val="center"/>
        <w:rPr>
          <w:sz w:val="24"/>
          <w:szCs w:val="24"/>
        </w:rPr>
      </w:pPr>
      <w:r w:rsidRPr="005C3C73">
        <w:rPr>
          <w:sz w:val="24"/>
          <w:szCs w:val="24"/>
        </w:rPr>
        <w:t>Simon Gibbon</w:t>
      </w:r>
      <w:r>
        <w:rPr>
          <w:sz w:val="24"/>
          <w:szCs w:val="24"/>
        </w:rPr>
        <w:t>,</w:t>
      </w:r>
      <w:r w:rsidRPr="005C3C73">
        <w:rPr>
          <w:sz w:val="24"/>
          <w:szCs w:val="24"/>
        </w:rPr>
        <w:t xml:space="preserve"> Peter Visser</w:t>
      </w:r>
      <w:r>
        <w:rPr>
          <w:sz w:val="24"/>
          <w:szCs w:val="24"/>
        </w:rPr>
        <w:t>: AkzoNobel</w:t>
      </w:r>
    </w:p>
    <w:p w14:paraId="47539FF6" w14:textId="77777777" w:rsidR="005C3C73" w:rsidRPr="005C3C73" w:rsidRDefault="005C3C73" w:rsidP="005C3C73">
      <w:pPr>
        <w:rPr>
          <w:sz w:val="24"/>
          <w:szCs w:val="24"/>
        </w:rPr>
      </w:pPr>
    </w:p>
    <w:p w14:paraId="3C0E2CC7" w14:textId="77777777" w:rsidR="005C3C73" w:rsidRPr="005C3C73" w:rsidRDefault="005C3C73" w:rsidP="005C3C73">
      <w:pPr>
        <w:rPr>
          <w:sz w:val="24"/>
          <w:szCs w:val="24"/>
        </w:rPr>
      </w:pPr>
      <w:r w:rsidRPr="005C3C73">
        <w:rPr>
          <w:sz w:val="24"/>
          <w:szCs w:val="24"/>
        </w:rPr>
        <w:t xml:space="preserve">Most of us think that coatings used to protect a metal from corrosion are perfect barriers that prevent water and ions from reaching the metal surface, limiting the extent of chemical reactions that lead to its corrosion. Nevertheless, a perfect barrier is hard to achieve on large surfaces, and coatings can get damaged when exposed to the elements or working environments. Therefore, many applications, from packaging of consumer goods to the aerospace sector, require complex formulations of coatings consisting of a polymer matrix loaded with corrosion inhibitor particles that can dissolve, leach out of the </w:t>
      </w:r>
      <w:proofErr w:type="gramStart"/>
      <w:r w:rsidRPr="005C3C73">
        <w:rPr>
          <w:sz w:val="24"/>
          <w:szCs w:val="24"/>
        </w:rPr>
        <w:t>coating</w:t>
      </w:r>
      <w:proofErr w:type="gramEnd"/>
      <w:r w:rsidRPr="005C3C73">
        <w:rPr>
          <w:sz w:val="24"/>
          <w:szCs w:val="24"/>
        </w:rPr>
        <w:t xml:space="preserve"> and create a protective layer on an exposed metal surface when the coating is damaged.</w:t>
      </w:r>
    </w:p>
    <w:p w14:paraId="60CAD11A" w14:textId="3EB449DD" w:rsidR="005C3C73" w:rsidRDefault="005C3C73" w:rsidP="005C3C73">
      <w:pPr>
        <w:rPr>
          <w:sz w:val="24"/>
          <w:szCs w:val="24"/>
        </w:rPr>
      </w:pPr>
      <w:r w:rsidRPr="005C3C73">
        <w:rPr>
          <w:sz w:val="24"/>
          <w:szCs w:val="24"/>
        </w:rPr>
        <w:t xml:space="preserve">In this talk, we consider a simple diffusion model with a front-tracking moving mesh algorithm </w:t>
      </w:r>
      <w:proofErr w:type="gramStart"/>
      <w:r w:rsidRPr="005C3C73">
        <w:rPr>
          <w:sz w:val="24"/>
          <w:szCs w:val="24"/>
        </w:rPr>
        <w:t>in order to</w:t>
      </w:r>
      <w:proofErr w:type="gramEnd"/>
      <w:r w:rsidRPr="005C3C73">
        <w:rPr>
          <w:sz w:val="24"/>
          <w:szCs w:val="24"/>
        </w:rPr>
        <w:t xml:space="preserve"> capture moving interfaces corresponding to the dissolution of the leachable particles.</w:t>
      </w:r>
      <w:r>
        <w:rPr>
          <w:sz w:val="24"/>
          <w:szCs w:val="24"/>
        </w:rPr>
        <w:t xml:space="preserve"> </w:t>
      </w:r>
      <w:r w:rsidRPr="005C3C73">
        <w:rPr>
          <w:sz w:val="24"/>
          <w:szCs w:val="24"/>
        </w:rPr>
        <w:t xml:space="preserve">This methodology will allow us to describe the dynamic evolution of the pore network structure and mass transfer from the coating to the defect area in a physically grounded way, which will represent </w:t>
      </w:r>
      <w:proofErr w:type="gramStart"/>
      <w:r w:rsidRPr="005C3C73">
        <w:rPr>
          <w:sz w:val="24"/>
          <w:szCs w:val="24"/>
        </w:rPr>
        <w:t>a major breakthrough</w:t>
      </w:r>
      <w:proofErr w:type="gramEnd"/>
      <w:r w:rsidRPr="005C3C73">
        <w:rPr>
          <w:sz w:val="24"/>
          <w:szCs w:val="24"/>
        </w:rPr>
        <w:t xml:space="preserve"> towards building a virtual twin of a coating.</w:t>
      </w:r>
    </w:p>
    <w:p w14:paraId="25826F0A" w14:textId="77777777" w:rsidR="005C3C73" w:rsidRDefault="005C3C73">
      <w:pPr>
        <w:rPr>
          <w:sz w:val="24"/>
          <w:szCs w:val="24"/>
        </w:rPr>
      </w:pPr>
      <w:r>
        <w:rPr>
          <w:sz w:val="24"/>
          <w:szCs w:val="24"/>
        </w:rPr>
        <w:br w:type="page"/>
      </w:r>
    </w:p>
    <w:p w14:paraId="2F0684F0" w14:textId="77777777" w:rsidR="005C3C73" w:rsidRPr="005C3C73" w:rsidRDefault="005C3C73" w:rsidP="005C3C73">
      <w:pPr>
        <w:jc w:val="center"/>
        <w:rPr>
          <w:rFonts w:cstheme="minorHAnsi"/>
          <w:b/>
          <w:bCs/>
          <w:sz w:val="32"/>
          <w:szCs w:val="32"/>
        </w:rPr>
      </w:pPr>
      <w:r w:rsidRPr="005C3C73">
        <w:rPr>
          <w:rFonts w:cstheme="minorHAnsi"/>
          <w:b/>
          <w:bCs/>
          <w:sz w:val="32"/>
          <w:szCs w:val="32"/>
        </w:rPr>
        <w:lastRenderedPageBreak/>
        <w:t>Novel zinc-rich organic coatings for infrastructure and offshore applications</w:t>
      </w:r>
    </w:p>
    <w:p w14:paraId="2826A841" w14:textId="77777777" w:rsidR="005C3C73" w:rsidRPr="005C3C73" w:rsidRDefault="005C3C73" w:rsidP="005C3C73">
      <w:pPr>
        <w:spacing w:after="0" w:line="240" w:lineRule="auto"/>
        <w:jc w:val="center"/>
        <w:rPr>
          <w:rFonts w:eastAsia="Times New Roman" w:cstheme="minorHAnsi"/>
          <w:sz w:val="24"/>
          <w:szCs w:val="24"/>
          <w:vertAlign w:val="superscript"/>
          <w:lang w:val="en-US" w:eastAsia="en-GB"/>
        </w:rPr>
      </w:pPr>
    </w:p>
    <w:p w14:paraId="6E11A0E0" w14:textId="77777777" w:rsidR="005C3C73" w:rsidRPr="005C3C73" w:rsidRDefault="005C3C73" w:rsidP="005C3C73">
      <w:pPr>
        <w:spacing w:after="0" w:line="240" w:lineRule="auto"/>
        <w:jc w:val="center"/>
        <w:rPr>
          <w:rFonts w:eastAsia="Times New Roman" w:cstheme="minorHAnsi"/>
          <w:sz w:val="24"/>
          <w:szCs w:val="24"/>
          <w:vertAlign w:val="superscript"/>
          <w:lang w:val="en-US" w:eastAsia="en-GB"/>
        </w:rPr>
      </w:pPr>
      <w:r w:rsidRPr="005C3C73">
        <w:rPr>
          <w:rFonts w:eastAsia="Times New Roman" w:cstheme="minorHAnsi"/>
          <w:sz w:val="24"/>
          <w:szCs w:val="24"/>
          <w:lang w:val="en-US" w:eastAsia="en-GB"/>
        </w:rPr>
        <w:t>Isehaq Al-</w:t>
      </w:r>
      <w:proofErr w:type="spellStart"/>
      <w:r w:rsidRPr="005C3C73">
        <w:rPr>
          <w:rFonts w:eastAsia="Times New Roman" w:cstheme="minorHAnsi"/>
          <w:sz w:val="24"/>
          <w:szCs w:val="24"/>
          <w:lang w:val="en-US" w:eastAsia="en-GB"/>
        </w:rPr>
        <w:t>Nafai</w:t>
      </w:r>
      <w:r w:rsidRPr="005C3C73">
        <w:rPr>
          <w:rFonts w:eastAsia="Times New Roman" w:cstheme="minorHAnsi"/>
          <w:sz w:val="24"/>
          <w:szCs w:val="24"/>
          <w:vertAlign w:val="superscript"/>
          <w:lang w:val="en-US" w:eastAsia="en-GB"/>
        </w:rPr>
        <w:t>a</w:t>
      </w:r>
      <w:proofErr w:type="spellEnd"/>
      <w:r w:rsidRPr="005C3C73">
        <w:rPr>
          <w:rFonts w:eastAsia="Times New Roman" w:cstheme="minorHAnsi"/>
          <w:sz w:val="24"/>
          <w:szCs w:val="24"/>
          <w:lang w:val="en-US" w:eastAsia="en-GB"/>
        </w:rPr>
        <w:t xml:space="preserve">, Stuart </w:t>
      </w:r>
      <w:proofErr w:type="spellStart"/>
      <w:r w:rsidRPr="005C3C73">
        <w:rPr>
          <w:rFonts w:eastAsia="Times New Roman" w:cstheme="minorHAnsi"/>
          <w:sz w:val="24"/>
          <w:szCs w:val="24"/>
          <w:lang w:val="en-US" w:eastAsia="en-GB"/>
        </w:rPr>
        <w:t>Lyon</w:t>
      </w:r>
      <w:r w:rsidRPr="005C3C73">
        <w:rPr>
          <w:rFonts w:eastAsia="Times New Roman" w:cstheme="minorHAnsi"/>
          <w:sz w:val="24"/>
          <w:szCs w:val="24"/>
          <w:vertAlign w:val="superscript"/>
          <w:lang w:val="en-US" w:eastAsia="en-GB"/>
        </w:rPr>
        <w:t>a</w:t>
      </w:r>
      <w:proofErr w:type="spellEnd"/>
      <w:r w:rsidRPr="005C3C73">
        <w:rPr>
          <w:rFonts w:eastAsia="Times New Roman" w:cstheme="minorHAnsi"/>
          <w:sz w:val="24"/>
          <w:szCs w:val="24"/>
          <w:lang w:val="en-US" w:eastAsia="en-GB"/>
        </w:rPr>
        <w:t xml:space="preserve">, Chris </w:t>
      </w:r>
      <w:proofErr w:type="spellStart"/>
      <w:r w:rsidRPr="005C3C73">
        <w:rPr>
          <w:rFonts w:eastAsia="Times New Roman" w:cstheme="minorHAnsi"/>
          <w:sz w:val="24"/>
          <w:szCs w:val="24"/>
          <w:lang w:val="en-US" w:eastAsia="en-GB"/>
        </w:rPr>
        <w:t>Jones</w:t>
      </w:r>
      <w:r w:rsidRPr="005C3C73">
        <w:rPr>
          <w:rFonts w:eastAsia="Times New Roman" w:cstheme="minorHAnsi"/>
          <w:sz w:val="24"/>
          <w:szCs w:val="24"/>
          <w:vertAlign w:val="superscript"/>
          <w:lang w:val="en-US" w:eastAsia="en-GB"/>
        </w:rPr>
        <w:t>b</w:t>
      </w:r>
      <w:proofErr w:type="spellEnd"/>
      <w:r w:rsidRPr="005C3C73">
        <w:rPr>
          <w:rFonts w:eastAsia="Times New Roman" w:cstheme="minorHAnsi"/>
          <w:sz w:val="24"/>
          <w:szCs w:val="24"/>
          <w:lang w:val="en-US" w:eastAsia="en-GB"/>
        </w:rPr>
        <w:t xml:space="preserve">, Douglas </w:t>
      </w:r>
      <w:proofErr w:type="spellStart"/>
      <w:r w:rsidRPr="005C3C73">
        <w:rPr>
          <w:rFonts w:eastAsia="Times New Roman" w:cstheme="minorHAnsi"/>
          <w:sz w:val="24"/>
          <w:szCs w:val="24"/>
          <w:lang w:val="en-US" w:eastAsia="en-GB"/>
        </w:rPr>
        <w:t>Beaumont</w:t>
      </w:r>
      <w:r w:rsidRPr="005C3C73">
        <w:rPr>
          <w:rFonts w:eastAsia="Times New Roman" w:cstheme="minorHAnsi"/>
          <w:sz w:val="24"/>
          <w:szCs w:val="24"/>
          <w:vertAlign w:val="superscript"/>
          <w:lang w:val="en-US" w:eastAsia="en-GB"/>
        </w:rPr>
        <w:t>b</w:t>
      </w:r>
      <w:proofErr w:type="spellEnd"/>
      <w:r w:rsidRPr="005C3C73">
        <w:rPr>
          <w:rFonts w:eastAsia="Times New Roman" w:cstheme="minorHAnsi"/>
          <w:sz w:val="24"/>
          <w:szCs w:val="24"/>
          <w:lang w:val="en-US" w:eastAsia="en-GB"/>
        </w:rPr>
        <w:t xml:space="preserve">, Simon </w:t>
      </w:r>
      <w:proofErr w:type="spellStart"/>
      <w:r w:rsidRPr="005C3C73">
        <w:rPr>
          <w:rFonts w:eastAsia="Times New Roman" w:cstheme="minorHAnsi"/>
          <w:sz w:val="24"/>
          <w:szCs w:val="24"/>
          <w:lang w:val="en-US" w:eastAsia="en-GB"/>
        </w:rPr>
        <w:t>Gibbon</w:t>
      </w:r>
      <w:r w:rsidRPr="005C3C73">
        <w:rPr>
          <w:rFonts w:eastAsia="Times New Roman" w:cstheme="minorHAnsi"/>
          <w:sz w:val="24"/>
          <w:szCs w:val="24"/>
          <w:vertAlign w:val="superscript"/>
          <w:lang w:val="en-US" w:eastAsia="en-GB"/>
        </w:rPr>
        <w:t>b</w:t>
      </w:r>
      <w:proofErr w:type="spellEnd"/>
    </w:p>
    <w:p w14:paraId="3555945B" w14:textId="77777777" w:rsidR="005C3C73" w:rsidRPr="005C3C73" w:rsidRDefault="005C3C73" w:rsidP="005C3C73">
      <w:pPr>
        <w:spacing w:after="0" w:line="240" w:lineRule="auto"/>
        <w:jc w:val="center"/>
        <w:rPr>
          <w:rFonts w:eastAsia="Times New Roman" w:cstheme="minorHAnsi"/>
          <w:sz w:val="24"/>
          <w:szCs w:val="24"/>
          <w:lang w:val="en-US" w:eastAsia="en-GB"/>
        </w:rPr>
      </w:pPr>
    </w:p>
    <w:p w14:paraId="2F293EF3" w14:textId="77777777" w:rsidR="005C3C73" w:rsidRPr="005C3C73" w:rsidRDefault="005C3C73" w:rsidP="005C3C73">
      <w:pPr>
        <w:spacing w:after="0" w:line="240" w:lineRule="auto"/>
        <w:jc w:val="center"/>
        <w:rPr>
          <w:rFonts w:eastAsia="Times New Roman" w:cstheme="minorHAnsi"/>
          <w:sz w:val="24"/>
          <w:szCs w:val="24"/>
          <w:lang w:val="en-US" w:eastAsia="en-GB"/>
        </w:rPr>
      </w:pPr>
      <w:proofErr w:type="spellStart"/>
      <w:r w:rsidRPr="005C3C73">
        <w:rPr>
          <w:rFonts w:eastAsia="Times New Roman" w:cstheme="minorHAnsi"/>
          <w:sz w:val="24"/>
          <w:szCs w:val="24"/>
          <w:vertAlign w:val="superscript"/>
          <w:lang w:val="en-US" w:eastAsia="en-GB"/>
        </w:rPr>
        <w:t>a</w:t>
      </w:r>
      <w:r w:rsidRPr="005C3C73">
        <w:rPr>
          <w:rFonts w:eastAsia="Times New Roman" w:cstheme="minorHAnsi"/>
          <w:sz w:val="24"/>
          <w:szCs w:val="24"/>
          <w:lang w:val="en-US" w:eastAsia="en-GB"/>
        </w:rPr>
        <w:t>Department</w:t>
      </w:r>
      <w:proofErr w:type="spellEnd"/>
      <w:r w:rsidRPr="005C3C73">
        <w:rPr>
          <w:rFonts w:eastAsia="Times New Roman" w:cstheme="minorHAnsi"/>
          <w:sz w:val="24"/>
          <w:szCs w:val="24"/>
          <w:lang w:val="en-US" w:eastAsia="en-GB"/>
        </w:rPr>
        <w:t xml:space="preserve"> of Materials, The University of Manchester, Manchester, M13 9PL England, UK</w:t>
      </w:r>
    </w:p>
    <w:p w14:paraId="5C60CC96" w14:textId="77777777" w:rsidR="005C3C73" w:rsidRPr="005C3C73" w:rsidRDefault="005C3C73" w:rsidP="005C3C73">
      <w:pPr>
        <w:spacing w:after="0" w:line="240" w:lineRule="auto"/>
        <w:jc w:val="center"/>
        <w:rPr>
          <w:rFonts w:eastAsia="Times New Roman" w:cstheme="minorHAnsi"/>
          <w:sz w:val="24"/>
          <w:szCs w:val="24"/>
          <w:lang w:val="en-US" w:eastAsia="en-GB"/>
        </w:rPr>
      </w:pPr>
      <w:proofErr w:type="spellStart"/>
      <w:r w:rsidRPr="005C3C73">
        <w:rPr>
          <w:rFonts w:eastAsia="Times New Roman" w:cstheme="minorHAnsi"/>
          <w:sz w:val="24"/>
          <w:szCs w:val="24"/>
          <w:vertAlign w:val="superscript"/>
          <w:lang w:val="en-US" w:eastAsia="en-GB"/>
        </w:rPr>
        <w:t>b</w:t>
      </w:r>
      <w:r w:rsidRPr="005C3C73">
        <w:rPr>
          <w:rFonts w:eastAsia="Times New Roman" w:cstheme="minorHAnsi"/>
          <w:sz w:val="24"/>
          <w:szCs w:val="24"/>
          <w:lang w:val="en-US" w:eastAsia="en-GB"/>
        </w:rPr>
        <w:t>AkzoNobel</w:t>
      </w:r>
      <w:proofErr w:type="spellEnd"/>
      <w:r w:rsidRPr="005C3C73">
        <w:rPr>
          <w:rFonts w:eastAsia="Times New Roman" w:cstheme="minorHAnsi"/>
          <w:sz w:val="24"/>
          <w:szCs w:val="24"/>
          <w:lang w:val="en-US" w:eastAsia="en-GB"/>
        </w:rPr>
        <w:t xml:space="preserve">, </w:t>
      </w:r>
      <w:proofErr w:type="spellStart"/>
      <w:r w:rsidRPr="005C3C73">
        <w:rPr>
          <w:rFonts w:eastAsia="Times New Roman" w:cstheme="minorHAnsi"/>
          <w:sz w:val="24"/>
          <w:szCs w:val="24"/>
          <w:lang w:val="en-US" w:eastAsia="en-GB"/>
        </w:rPr>
        <w:t>Stoneygate</w:t>
      </w:r>
      <w:proofErr w:type="spellEnd"/>
      <w:r w:rsidRPr="005C3C73">
        <w:rPr>
          <w:rFonts w:eastAsia="Times New Roman" w:cstheme="minorHAnsi"/>
          <w:sz w:val="24"/>
          <w:szCs w:val="24"/>
          <w:lang w:val="en-US" w:eastAsia="en-GB"/>
        </w:rPr>
        <w:t xml:space="preserve"> Lane, Felling, Gateshead, NE10 0JY England, UK</w:t>
      </w:r>
    </w:p>
    <w:p w14:paraId="08958E4E" w14:textId="77777777" w:rsidR="005C3C73" w:rsidRDefault="005C3C73" w:rsidP="005C3C73">
      <w:pPr>
        <w:spacing w:after="0" w:line="240" w:lineRule="auto"/>
        <w:jc w:val="center"/>
        <w:rPr>
          <w:rFonts w:ascii="Times New Roman" w:eastAsia="Times New Roman" w:hAnsi="Times New Roman" w:cs="Times New Roman"/>
          <w:sz w:val="18"/>
          <w:szCs w:val="18"/>
          <w:lang w:val="en-US" w:eastAsia="en-GB"/>
        </w:rPr>
      </w:pPr>
    </w:p>
    <w:p w14:paraId="6C810AD1" w14:textId="77777777" w:rsidR="005C3C73" w:rsidRDefault="005C3C73" w:rsidP="005C3C73">
      <w:pPr>
        <w:spacing w:after="0" w:line="240" w:lineRule="auto"/>
        <w:jc w:val="center"/>
        <w:rPr>
          <w:rFonts w:ascii="Times New Roman" w:eastAsia="Times New Roman" w:hAnsi="Times New Roman" w:cs="Times New Roman"/>
          <w:sz w:val="18"/>
          <w:szCs w:val="18"/>
          <w:lang w:val="en-US" w:eastAsia="en-GB"/>
        </w:rPr>
      </w:pPr>
    </w:p>
    <w:p w14:paraId="2D88F4E1" w14:textId="42570DC9" w:rsidR="005C3C73" w:rsidRDefault="005C3C73" w:rsidP="005C3C73">
      <w:pPr>
        <w:spacing w:line="360" w:lineRule="auto"/>
        <w:jc w:val="both"/>
        <w:rPr>
          <w:sz w:val="24"/>
          <w:szCs w:val="24"/>
        </w:rPr>
      </w:pPr>
      <w:r>
        <w:rPr>
          <w:sz w:val="24"/>
          <w:szCs w:val="24"/>
        </w:rPr>
        <w:t xml:space="preserve">Novel zinc-rich organic coatings with different contents of zinc and aluminium have been made and tested for anti-corrosion performance. Electrochemical measurements, such as OCP vs time and electrochemical impedance spectroscopy, were carried out to investigate the cathodic protection and barrier effect. Furthermore, the investigation included standard corrosion test such as neutral salt spray. The characterisation and analysis of the new coatings, before and after electrochemical tests, involved SEM microscopy to study the morphology and structure, and XRD analysis to assign the phases and corrosion products. Results showed an enhanced anti-corrosion performance for the new Zn-Al formulations in all electrochemical tests and salt spray compared to commercial ZR epoxy coating.  The better performance was reported for coatings with Al content of 10 -15 wt.%. The observed improvement in anti-corrosion properties can be attributed to increased structure compactness that caused by successful dispersion of Al flakes between Zn particles vacancies. In addition, the Al flakes improved the percolation path between Zn particles and extended the galvanic action. Besides, the corrosion products analysis revealed the presence of relatively high amounts of </w:t>
      </w:r>
      <w:proofErr w:type="spellStart"/>
      <w:proofErr w:type="gramStart"/>
      <w:r>
        <w:rPr>
          <w:sz w:val="24"/>
          <w:szCs w:val="24"/>
        </w:rPr>
        <w:t>simonkolleite</w:t>
      </w:r>
      <w:proofErr w:type="spellEnd"/>
      <w:proofErr w:type="gramEnd"/>
      <w:r>
        <w:rPr>
          <w:sz w:val="24"/>
          <w:szCs w:val="24"/>
        </w:rPr>
        <w:t xml:space="preserve"> and Zn-Al layered doubled hydroxide (LDH). These corrosion products improved the barrier effect of the coatings. The presence of Zn-Al LDH proves that Al took place in galvanic action over longer immersion time when the local pH is high enough to cause Al dissolution. The new Zn-Al formulations showed promising alternatives to standard zinc-rich epoxy coatings. </w:t>
      </w:r>
    </w:p>
    <w:p w14:paraId="20B8B42F" w14:textId="77777777" w:rsidR="005C3C73" w:rsidRDefault="005C3C73">
      <w:pPr>
        <w:rPr>
          <w:sz w:val="24"/>
          <w:szCs w:val="24"/>
        </w:rPr>
      </w:pPr>
      <w:r>
        <w:rPr>
          <w:sz w:val="24"/>
          <w:szCs w:val="24"/>
        </w:rPr>
        <w:br w:type="page"/>
      </w:r>
    </w:p>
    <w:p w14:paraId="233B7038" w14:textId="6CDD7656" w:rsidR="005C3C73" w:rsidRPr="005C3C73" w:rsidRDefault="005C3C73" w:rsidP="005C3C73">
      <w:pPr>
        <w:jc w:val="center"/>
        <w:rPr>
          <w:b/>
          <w:sz w:val="32"/>
          <w:szCs w:val="32"/>
        </w:rPr>
      </w:pPr>
      <w:r w:rsidRPr="005C3C73">
        <w:rPr>
          <w:b/>
          <w:sz w:val="32"/>
          <w:szCs w:val="32"/>
        </w:rPr>
        <w:lastRenderedPageBreak/>
        <w:t>Corrosion testing under variable pH: experimental setup and preliminary results</w:t>
      </w:r>
    </w:p>
    <w:p w14:paraId="3A4CD382" w14:textId="77777777" w:rsidR="005C3C73" w:rsidRPr="005C3C73" w:rsidRDefault="005C3C73" w:rsidP="005C3C73">
      <w:pPr>
        <w:jc w:val="center"/>
        <w:rPr>
          <w:b/>
          <w:sz w:val="24"/>
          <w:szCs w:val="24"/>
        </w:rPr>
      </w:pPr>
    </w:p>
    <w:p w14:paraId="305B00CA" w14:textId="77777777" w:rsidR="005C3C73" w:rsidRPr="005C3C73" w:rsidRDefault="005C3C73" w:rsidP="005C3C73">
      <w:pPr>
        <w:jc w:val="center"/>
        <w:rPr>
          <w:sz w:val="24"/>
          <w:szCs w:val="24"/>
        </w:rPr>
      </w:pPr>
      <w:r w:rsidRPr="005C3C73">
        <w:rPr>
          <w:sz w:val="24"/>
          <w:szCs w:val="24"/>
          <w:u w:val="single"/>
        </w:rPr>
        <w:t>Michele Curioni</w:t>
      </w:r>
      <w:r w:rsidRPr="005C3C73">
        <w:rPr>
          <w:sz w:val="24"/>
          <w:szCs w:val="24"/>
        </w:rPr>
        <w:t xml:space="preserve">, Meng </w:t>
      </w:r>
      <w:proofErr w:type="spellStart"/>
      <w:r w:rsidRPr="005C3C73">
        <w:rPr>
          <w:sz w:val="24"/>
          <w:szCs w:val="24"/>
        </w:rPr>
        <w:t>Lyu</w:t>
      </w:r>
      <w:proofErr w:type="spellEnd"/>
      <w:r w:rsidRPr="005C3C73">
        <w:rPr>
          <w:sz w:val="24"/>
          <w:szCs w:val="24"/>
        </w:rPr>
        <w:t>, Fabio Scenini</w:t>
      </w:r>
    </w:p>
    <w:p w14:paraId="02601256" w14:textId="77777777" w:rsidR="005C3C73" w:rsidRPr="005C3C73" w:rsidRDefault="005C3C73" w:rsidP="005C3C73">
      <w:pPr>
        <w:jc w:val="center"/>
        <w:rPr>
          <w:i/>
          <w:sz w:val="24"/>
          <w:szCs w:val="24"/>
        </w:rPr>
      </w:pPr>
      <w:r w:rsidRPr="005C3C73">
        <w:rPr>
          <w:i/>
          <w:sz w:val="24"/>
          <w:szCs w:val="24"/>
        </w:rPr>
        <w:t>Department of Materials, School of Natural Sciences, University of</w:t>
      </w:r>
    </w:p>
    <w:p w14:paraId="3AAC2CB5" w14:textId="77777777" w:rsidR="005C3C73" w:rsidRPr="005C3C73" w:rsidRDefault="005C3C73" w:rsidP="005C3C73">
      <w:pPr>
        <w:jc w:val="center"/>
        <w:rPr>
          <w:i/>
          <w:sz w:val="24"/>
          <w:szCs w:val="24"/>
        </w:rPr>
      </w:pPr>
      <w:r w:rsidRPr="005C3C73">
        <w:rPr>
          <w:i/>
          <w:sz w:val="24"/>
          <w:szCs w:val="24"/>
        </w:rPr>
        <w:t>Manchester, Oxford Road, M13 9PL, Manchester, UK.</w:t>
      </w:r>
    </w:p>
    <w:p w14:paraId="686C5AD9" w14:textId="77777777" w:rsidR="005C3C73" w:rsidRPr="005C3C73" w:rsidRDefault="005C3C73" w:rsidP="005C3C73">
      <w:pPr>
        <w:jc w:val="center"/>
        <w:rPr>
          <w:i/>
          <w:sz w:val="24"/>
          <w:szCs w:val="24"/>
        </w:rPr>
      </w:pPr>
      <w:r w:rsidRPr="005C3C73">
        <w:rPr>
          <w:i/>
          <w:sz w:val="24"/>
          <w:szCs w:val="24"/>
        </w:rPr>
        <w:t>Michele.curioni@manchester.ac.uk</w:t>
      </w:r>
    </w:p>
    <w:p w14:paraId="1FE637F0" w14:textId="77777777" w:rsidR="005C3C73" w:rsidRPr="005C3C73" w:rsidRDefault="005C3C73" w:rsidP="005C3C73">
      <w:pPr>
        <w:jc w:val="center"/>
        <w:rPr>
          <w:sz w:val="24"/>
          <w:szCs w:val="24"/>
        </w:rPr>
      </w:pPr>
    </w:p>
    <w:p w14:paraId="5DFCA463" w14:textId="77777777" w:rsidR="005C3C73" w:rsidRPr="005C3C73" w:rsidRDefault="005C3C73" w:rsidP="005C3C73">
      <w:pPr>
        <w:jc w:val="both"/>
        <w:rPr>
          <w:sz w:val="24"/>
          <w:szCs w:val="24"/>
        </w:rPr>
      </w:pPr>
    </w:p>
    <w:p w14:paraId="403B5EA1" w14:textId="424DD023" w:rsidR="005C3C73" w:rsidRDefault="005C3C73" w:rsidP="005C3C73">
      <w:pPr>
        <w:jc w:val="both"/>
        <w:rPr>
          <w:sz w:val="24"/>
          <w:szCs w:val="24"/>
        </w:rPr>
      </w:pPr>
      <w:r w:rsidRPr="005C3C73">
        <w:rPr>
          <w:sz w:val="24"/>
          <w:szCs w:val="24"/>
        </w:rPr>
        <w:t>A new experimental design is introduced to control the pH of a sodium chloride solution used for corrosion tests and simultaneous electrochemical measurements. An electrochemical cell, separated into two chambers with a porous material that allows ion exchange between the two chambers is used. Graphite electrodes are placed in each of the two chambers and connected to a computer-controlled variable voltage power supply. A pH probe is placed into one of the chambers (the test chamber) and connected to a controller that sends the pH value to the computer. In the same compartment where the pH electrode is placed, a counter electrode, an Ag / AgCl reference electrode and working electrode (</w:t>
      </w:r>
      <w:proofErr w:type="spellStart"/>
      <w:proofErr w:type="gramStart"/>
      <w:r w:rsidRPr="005C3C73">
        <w:rPr>
          <w:sz w:val="24"/>
          <w:szCs w:val="24"/>
        </w:rPr>
        <w:t>ie</w:t>
      </w:r>
      <w:proofErr w:type="spellEnd"/>
      <w:proofErr w:type="gramEnd"/>
      <w:r w:rsidRPr="005C3C73">
        <w:rPr>
          <w:sz w:val="24"/>
          <w:szCs w:val="24"/>
        </w:rPr>
        <w:t xml:space="preserve"> the specimen under study) are placed. An automatic controller connects the two graphite electrodes in the two cells and provides sufficient potential to generate hydrogen from one electrode and oxygen from the other. As a result, the pH of the half-cell where hydrogen develops increases, while the pH of the half-cell where oxygen develops decreases. By measuring the pH of the test cell and applying the appropriate potential to the graphite electrodes, the pH value of the test cell can be adjusted, and pH scanning experiments performed. Furthermore, the same controller allows electrochemical measurements to be made on the working electrode placed in the test cell. As a result, information on changes in electrochemical </w:t>
      </w:r>
      <w:proofErr w:type="spellStart"/>
      <w:r w:rsidRPr="005C3C73">
        <w:rPr>
          <w:sz w:val="24"/>
          <w:szCs w:val="24"/>
        </w:rPr>
        <w:t>behavior</w:t>
      </w:r>
      <w:proofErr w:type="spellEnd"/>
      <w:r w:rsidRPr="005C3C73">
        <w:rPr>
          <w:sz w:val="24"/>
          <w:szCs w:val="24"/>
        </w:rPr>
        <w:t xml:space="preserve"> as a function of pH can be obtained with only one experiment. This paper introduces the experimental setup and provides some application examples on treated </w:t>
      </w:r>
      <w:proofErr w:type="spellStart"/>
      <w:r w:rsidRPr="005C3C73">
        <w:rPr>
          <w:sz w:val="24"/>
          <w:szCs w:val="24"/>
        </w:rPr>
        <w:t>aluminum</w:t>
      </w:r>
      <w:proofErr w:type="spellEnd"/>
      <w:r w:rsidRPr="005C3C73">
        <w:rPr>
          <w:sz w:val="24"/>
          <w:szCs w:val="24"/>
        </w:rPr>
        <w:t xml:space="preserve"> and magnesium.</w:t>
      </w:r>
    </w:p>
    <w:p w14:paraId="3E36AD80" w14:textId="77777777" w:rsidR="005C3C73" w:rsidRDefault="005C3C73">
      <w:pPr>
        <w:rPr>
          <w:sz w:val="24"/>
          <w:szCs w:val="24"/>
        </w:rPr>
      </w:pPr>
      <w:r>
        <w:rPr>
          <w:sz w:val="24"/>
          <w:szCs w:val="24"/>
        </w:rPr>
        <w:br w:type="page"/>
      </w:r>
    </w:p>
    <w:p w14:paraId="4C430619" w14:textId="77777777" w:rsidR="005C3C73" w:rsidRPr="005C3C73" w:rsidRDefault="005C3C73" w:rsidP="005C3C73">
      <w:pPr>
        <w:jc w:val="both"/>
        <w:rPr>
          <w:sz w:val="24"/>
          <w:szCs w:val="24"/>
        </w:rPr>
      </w:pPr>
    </w:p>
    <w:p w14:paraId="017D634C" w14:textId="77777777" w:rsidR="005C3C73" w:rsidRDefault="005C3C73" w:rsidP="005C3C73">
      <w:pPr>
        <w:spacing w:line="360" w:lineRule="auto"/>
        <w:jc w:val="both"/>
        <w:rPr>
          <w:sz w:val="24"/>
          <w:szCs w:val="24"/>
        </w:rPr>
      </w:pPr>
    </w:p>
    <w:p w14:paraId="71F42820" w14:textId="77777777" w:rsidR="005C3C73" w:rsidRPr="005C3C73" w:rsidRDefault="005C3C73" w:rsidP="005C3C73">
      <w:pPr>
        <w:rPr>
          <w:sz w:val="24"/>
          <w:szCs w:val="24"/>
        </w:rPr>
      </w:pPr>
    </w:p>
    <w:p w14:paraId="45274497" w14:textId="72D17978" w:rsidR="005C3C73" w:rsidRPr="005C3C73" w:rsidRDefault="005C3C73" w:rsidP="005C3C73">
      <w:pPr>
        <w:jc w:val="center"/>
        <w:rPr>
          <w:b/>
          <w:sz w:val="32"/>
          <w:szCs w:val="32"/>
        </w:rPr>
      </w:pPr>
      <w:r w:rsidRPr="005C3C73">
        <w:rPr>
          <w:b/>
          <w:sz w:val="32"/>
          <w:szCs w:val="32"/>
        </w:rPr>
        <w:t>The influence of zinc loading on the efficiency in the transfer of galvanic current during cathodic protection mode by the zinc dust in epoxy zinc primers on steel</w:t>
      </w:r>
    </w:p>
    <w:p w14:paraId="107056A4" w14:textId="7B2AAA15" w:rsidR="005C3C73" w:rsidRDefault="005C3C73" w:rsidP="005C3C73">
      <w:pPr>
        <w:jc w:val="center"/>
        <w:rPr>
          <w:sz w:val="24"/>
          <w:szCs w:val="24"/>
        </w:rPr>
      </w:pPr>
      <w:r w:rsidRPr="005C3C73">
        <w:rPr>
          <w:sz w:val="24"/>
          <w:szCs w:val="24"/>
        </w:rPr>
        <w:t>Katarzyna Rzeszutek</w:t>
      </w:r>
      <w:r>
        <w:rPr>
          <w:sz w:val="24"/>
          <w:szCs w:val="24"/>
        </w:rPr>
        <w:t xml:space="preserve">, </w:t>
      </w:r>
      <w:r w:rsidRPr="005C3C73">
        <w:rPr>
          <w:sz w:val="24"/>
          <w:szCs w:val="24"/>
        </w:rPr>
        <w:t xml:space="preserve">Stuart Lyon (The University of Manchester), </w:t>
      </w:r>
    </w:p>
    <w:p w14:paraId="416E45FB" w14:textId="4F48A8F6" w:rsidR="005C3C73" w:rsidRPr="005C3C73" w:rsidRDefault="005C3C73" w:rsidP="005C3C73">
      <w:pPr>
        <w:jc w:val="center"/>
        <w:rPr>
          <w:sz w:val="24"/>
          <w:szCs w:val="24"/>
        </w:rPr>
      </w:pPr>
      <w:r w:rsidRPr="005C3C73">
        <w:rPr>
          <w:sz w:val="24"/>
          <w:szCs w:val="24"/>
        </w:rPr>
        <w:t>Douglas Beaumont</w:t>
      </w:r>
      <w:r>
        <w:rPr>
          <w:sz w:val="24"/>
          <w:szCs w:val="24"/>
        </w:rPr>
        <w:t xml:space="preserve">, </w:t>
      </w:r>
      <w:r w:rsidRPr="005C3C73">
        <w:rPr>
          <w:sz w:val="24"/>
          <w:szCs w:val="24"/>
        </w:rPr>
        <w:t>Christopher Jones</w:t>
      </w:r>
      <w:r>
        <w:rPr>
          <w:sz w:val="24"/>
          <w:szCs w:val="24"/>
        </w:rPr>
        <w:t xml:space="preserve">, </w:t>
      </w:r>
      <w:r w:rsidRPr="005C3C73">
        <w:rPr>
          <w:sz w:val="24"/>
          <w:szCs w:val="24"/>
        </w:rPr>
        <w:t>Simon Gibbon (AkzoNobel)</w:t>
      </w:r>
    </w:p>
    <w:p w14:paraId="60F06DFA" w14:textId="77777777" w:rsidR="005C3C73" w:rsidRPr="005C3C73" w:rsidRDefault="005C3C73" w:rsidP="005C3C73">
      <w:pPr>
        <w:pStyle w:val="NormalWeb"/>
        <w:spacing w:after="0" w:line="240" w:lineRule="auto"/>
        <w:rPr>
          <w:rFonts w:asciiTheme="minorHAnsi" w:eastAsia="Times New Roman" w:hAnsiTheme="minorHAnsi" w:cstheme="minorHAnsi"/>
          <w:lang w:eastAsia="en-GB"/>
        </w:rPr>
      </w:pPr>
      <w:r w:rsidRPr="005C3C73">
        <w:rPr>
          <w:rFonts w:asciiTheme="minorHAnsi" w:eastAsia="Times New Roman" w:hAnsiTheme="minorHAnsi" w:cstheme="minorHAnsi"/>
          <w:color w:val="000000"/>
          <w:lang w:eastAsia="en-GB"/>
        </w:rPr>
        <w:t xml:space="preserve">Every year, around 4 million tonnes of zinc is used in the form of coatings to protect roughly 100 million tonnes of steel. It is assumed that zinc-rich coatings can only work similarly to metallic coatings, </w:t>
      </w:r>
      <w:proofErr w:type="gramStart"/>
      <w:r w:rsidRPr="005C3C73">
        <w:rPr>
          <w:rFonts w:asciiTheme="minorHAnsi" w:eastAsia="Times New Roman" w:hAnsiTheme="minorHAnsi" w:cstheme="minorHAnsi"/>
          <w:color w:val="000000"/>
          <w:lang w:eastAsia="en-GB"/>
        </w:rPr>
        <w:t>i.e.</w:t>
      </w:r>
      <w:proofErr w:type="gramEnd"/>
      <w:r w:rsidRPr="005C3C73">
        <w:rPr>
          <w:rFonts w:asciiTheme="minorHAnsi" w:eastAsia="Times New Roman" w:hAnsiTheme="minorHAnsi" w:cstheme="minorHAnsi"/>
          <w:color w:val="000000"/>
          <w:lang w:eastAsia="en-GB"/>
        </w:rPr>
        <w:t xml:space="preserve"> sacrificially. Nevertheless, environmental and cost pressures are strong factors encouraging the reduction in the quantity of zinc in such materials. </w:t>
      </w:r>
    </w:p>
    <w:p w14:paraId="02B7EA6A" w14:textId="77777777" w:rsidR="005C3C73" w:rsidRPr="005C3C73" w:rsidRDefault="005C3C73" w:rsidP="005C3C73">
      <w:pPr>
        <w:spacing w:after="0" w:line="240" w:lineRule="auto"/>
        <w:rPr>
          <w:rFonts w:eastAsia="Times New Roman" w:cstheme="minorHAnsi"/>
          <w:sz w:val="24"/>
          <w:szCs w:val="24"/>
          <w:lang w:eastAsia="en-GB"/>
        </w:rPr>
      </w:pPr>
    </w:p>
    <w:p w14:paraId="64A888C5" w14:textId="2ECBD793" w:rsidR="005C3C73" w:rsidRDefault="005C3C73" w:rsidP="005C3C73">
      <w:pPr>
        <w:spacing w:after="0" w:line="240" w:lineRule="auto"/>
        <w:rPr>
          <w:rFonts w:eastAsiaTheme="minorEastAsia" w:cstheme="minorHAnsi"/>
          <w:color w:val="000000" w:themeColor="text1"/>
          <w:kern w:val="24"/>
          <w:sz w:val="24"/>
          <w:szCs w:val="24"/>
        </w:rPr>
      </w:pPr>
      <w:r w:rsidRPr="005C3C73">
        <w:rPr>
          <w:rFonts w:eastAsia="Times New Roman" w:cstheme="minorHAnsi"/>
          <w:color w:val="000000"/>
          <w:sz w:val="24"/>
          <w:szCs w:val="24"/>
          <w:lang w:eastAsia="en-GB"/>
        </w:rPr>
        <w:t xml:space="preserve">In the presented research work, the conventional zinc-rich primer, and the three primers with reduced zinc content have been tested in both intact and scribed forms. Open Circuit Potential measurement (OCP), Anodic </w:t>
      </w:r>
      <w:proofErr w:type="spellStart"/>
      <w:r w:rsidRPr="005C3C73">
        <w:rPr>
          <w:rFonts w:eastAsia="Times New Roman" w:cstheme="minorHAnsi"/>
          <w:color w:val="000000"/>
          <w:sz w:val="24"/>
          <w:szCs w:val="24"/>
          <w:lang w:eastAsia="en-GB"/>
        </w:rPr>
        <w:t>Potentiostatic</w:t>
      </w:r>
      <w:proofErr w:type="spellEnd"/>
      <w:r w:rsidRPr="005C3C73">
        <w:rPr>
          <w:rFonts w:eastAsia="Times New Roman" w:cstheme="minorHAnsi"/>
          <w:color w:val="000000"/>
          <w:sz w:val="24"/>
          <w:szCs w:val="24"/>
          <w:lang w:eastAsia="en-GB"/>
        </w:rPr>
        <w:t xml:space="preserve"> Polarisation (APP), Electrochemical Impedance Spectroscopy (EIS), and Scanning Electron Microscopy (SEM) have been employed to characterise and evaluate the performance of every zinc paint. The study shows the relationship between zinc loading in the analysed coatings and their efficiency in the transfer of galvanic current during accelerated corrosion testing. </w:t>
      </w:r>
      <w:r w:rsidRPr="005C3C73">
        <w:rPr>
          <w:rFonts w:eastAsiaTheme="minorEastAsia" w:cstheme="minorHAnsi"/>
          <w:color w:val="000000" w:themeColor="text1"/>
          <w:kern w:val="24"/>
          <w:sz w:val="24"/>
          <w:szCs w:val="24"/>
        </w:rPr>
        <w:t xml:space="preserve">The analysis of the amount of dissolved zinc from all coatings indicates that the ratio of the anode and the cathode surface areas that are exposed to a corrosive medium affects the utilisation of the zinc for the galvanic protection. </w:t>
      </w:r>
    </w:p>
    <w:p w14:paraId="5D19E443" w14:textId="4556D194" w:rsidR="005C3C73" w:rsidRDefault="005C3C73">
      <w:pPr>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br w:type="page"/>
      </w:r>
    </w:p>
    <w:p w14:paraId="2EB3028B" w14:textId="77777777" w:rsidR="005C3C73" w:rsidRPr="005C3C73" w:rsidRDefault="005C3C73" w:rsidP="005C3C73">
      <w:pPr>
        <w:spacing w:after="0" w:line="240" w:lineRule="auto"/>
        <w:rPr>
          <w:rFonts w:eastAsia="Times New Roman" w:cstheme="minorHAnsi"/>
          <w:color w:val="000000"/>
          <w:sz w:val="24"/>
          <w:szCs w:val="24"/>
          <w:lang w:eastAsia="en-GB"/>
        </w:rPr>
      </w:pPr>
    </w:p>
    <w:p w14:paraId="3093EA7A" w14:textId="77777777" w:rsidR="005C3C73" w:rsidRPr="003601CE" w:rsidRDefault="005C3C73" w:rsidP="005C3C73"/>
    <w:p w14:paraId="2DF3CC62" w14:textId="77777777" w:rsidR="005C3C73" w:rsidRPr="005C3C73" w:rsidRDefault="005C3C73" w:rsidP="0099388A">
      <w:pPr>
        <w:pStyle w:val="Haupttext"/>
        <w:rPr>
          <w:rFonts w:asciiTheme="minorHAnsi" w:hAnsiTheme="minorHAnsi" w:cstheme="minorHAnsi"/>
        </w:rPr>
      </w:pPr>
    </w:p>
    <w:sectPr w:rsidR="005C3C73" w:rsidRPr="005C3C73" w:rsidSect="0098304C">
      <w:headerReference w:type="default" r:id="rId11"/>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8D00" w14:textId="77777777" w:rsidR="002E293F" w:rsidRDefault="002E293F" w:rsidP="00E2361C">
      <w:pPr>
        <w:spacing w:after="0" w:line="240" w:lineRule="auto"/>
      </w:pPr>
      <w:r>
        <w:separator/>
      </w:r>
    </w:p>
  </w:endnote>
  <w:endnote w:type="continuationSeparator" w:id="0">
    <w:p w14:paraId="2C1194C2" w14:textId="77777777" w:rsidR="002E293F" w:rsidRDefault="002E293F" w:rsidP="00E2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B4C2" w14:textId="77777777" w:rsidR="002E293F" w:rsidRDefault="002E293F" w:rsidP="00E2361C">
      <w:pPr>
        <w:spacing w:after="0" w:line="240" w:lineRule="auto"/>
      </w:pPr>
      <w:r>
        <w:separator/>
      </w:r>
    </w:p>
  </w:footnote>
  <w:footnote w:type="continuationSeparator" w:id="0">
    <w:p w14:paraId="6E255C01" w14:textId="77777777" w:rsidR="002E293F" w:rsidRDefault="002E293F" w:rsidP="00E23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8255" w14:textId="5DD5B7BB" w:rsidR="00E2361C" w:rsidRPr="00254B8E" w:rsidRDefault="00E6621B" w:rsidP="0098304C">
    <w:pPr>
      <w:pStyle w:val="Header"/>
      <w:spacing w:after="240"/>
      <w:rPr>
        <w:b/>
        <w:sz w:val="28"/>
      </w:rPr>
    </w:pPr>
    <w:r>
      <w:rPr>
        <w:b/>
        <w:sz w:val="28"/>
      </w:rPr>
      <w:t>Corrosion Science Symposium</w:t>
    </w:r>
    <w:r w:rsidR="007B6589">
      <w:rPr>
        <w:b/>
        <w:sz w:val="28"/>
      </w:rPr>
      <w:t xml:space="preserve">/Advances in Corrosion Protection by Organic </w:t>
    </w:r>
    <w:r w:rsidR="0098304C">
      <w:rPr>
        <w:b/>
        <w:sz w:val="28"/>
      </w:rPr>
      <w:t>Coatings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1C"/>
    <w:rsid w:val="00002182"/>
    <w:rsid w:val="00067095"/>
    <w:rsid w:val="000C584F"/>
    <w:rsid w:val="000D5606"/>
    <w:rsid w:val="000E47D4"/>
    <w:rsid w:val="001304AE"/>
    <w:rsid w:val="001E085B"/>
    <w:rsid w:val="001E09E1"/>
    <w:rsid w:val="00254B8E"/>
    <w:rsid w:val="002C25AD"/>
    <w:rsid w:val="002E293F"/>
    <w:rsid w:val="002E4154"/>
    <w:rsid w:val="00315161"/>
    <w:rsid w:val="00360EB5"/>
    <w:rsid w:val="00361596"/>
    <w:rsid w:val="00383F0C"/>
    <w:rsid w:val="004B7BFA"/>
    <w:rsid w:val="005C3C73"/>
    <w:rsid w:val="0067150E"/>
    <w:rsid w:val="006A545F"/>
    <w:rsid w:val="006B25D4"/>
    <w:rsid w:val="007B6589"/>
    <w:rsid w:val="007D0592"/>
    <w:rsid w:val="007D5E44"/>
    <w:rsid w:val="008863E5"/>
    <w:rsid w:val="008B712B"/>
    <w:rsid w:val="00927E9B"/>
    <w:rsid w:val="0098304C"/>
    <w:rsid w:val="0099388A"/>
    <w:rsid w:val="009B5655"/>
    <w:rsid w:val="009D0737"/>
    <w:rsid w:val="00A16C7A"/>
    <w:rsid w:val="00AA0A85"/>
    <w:rsid w:val="00AF64D0"/>
    <w:rsid w:val="00B26271"/>
    <w:rsid w:val="00B26324"/>
    <w:rsid w:val="00B965D0"/>
    <w:rsid w:val="00C12E39"/>
    <w:rsid w:val="00C2643E"/>
    <w:rsid w:val="00CF10CD"/>
    <w:rsid w:val="00D62EF9"/>
    <w:rsid w:val="00DE7878"/>
    <w:rsid w:val="00E2361C"/>
    <w:rsid w:val="00E6621B"/>
    <w:rsid w:val="00E67CF9"/>
    <w:rsid w:val="00E928A2"/>
    <w:rsid w:val="00E9461F"/>
    <w:rsid w:val="00F24EF4"/>
    <w:rsid w:val="00F44B65"/>
    <w:rsid w:val="00F74E6C"/>
    <w:rsid w:val="00FD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5E91"/>
  <w15:chartTrackingRefBased/>
  <w15:docId w15:val="{33323FE6-64CE-4D89-B236-4405F60C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autoRedefine/>
    <w:uiPriority w:val="9"/>
    <w:unhideWhenUsed/>
    <w:qFormat/>
    <w:rsid w:val="000E47D4"/>
    <w:pPr>
      <w:outlineLvl w:val="6"/>
    </w:pPr>
    <w:rPr>
      <w:rFonts w:ascii="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61C"/>
  </w:style>
  <w:style w:type="paragraph" w:styleId="Footer">
    <w:name w:val="footer"/>
    <w:basedOn w:val="Normal"/>
    <w:link w:val="FooterChar"/>
    <w:uiPriority w:val="99"/>
    <w:unhideWhenUsed/>
    <w:rsid w:val="00E23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61C"/>
  </w:style>
  <w:style w:type="table" w:styleId="TableGrid">
    <w:name w:val="Table Grid"/>
    <w:basedOn w:val="TableNormal"/>
    <w:uiPriority w:val="39"/>
    <w:rsid w:val="00E2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04C"/>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Hyperlink">
    <w:name w:val="Hyperlink"/>
    <w:basedOn w:val="DefaultParagraphFont"/>
    <w:uiPriority w:val="99"/>
    <w:semiHidden/>
    <w:unhideWhenUsed/>
    <w:rsid w:val="0099388A"/>
    <w:rPr>
      <w:color w:val="0563C1" w:themeColor="hyperlink"/>
      <w:u w:val="single"/>
    </w:rPr>
  </w:style>
  <w:style w:type="paragraph" w:styleId="Caption">
    <w:name w:val="caption"/>
    <w:basedOn w:val="Normal"/>
    <w:next w:val="Normal"/>
    <w:uiPriority w:val="35"/>
    <w:semiHidden/>
    <w:unhideWhenUsed/>
    <w:qFormat/>
    <w:rsid w:val="0099388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938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88A"/>
    <w:rPr>
      <w:rFonts w:asciiTheme="majorHAnsi" w:eastAsiaTheme="majorEastAsia" w:hAnsiTheme="majorHAnsi" w:cstheme="majorBidi"/>
      <w:spacing w:val="-10"/>
      <w:kern w:val="28"/>
      <w:sz w:val="56"/>
      <w:szCs w:val="56"/>
    </w:rPr>
  </w:style>
  <w:style w:type="paragraph" w:styleId="NoSpacing">
    <w:name w:val="No Spacing"/>
    <w:uiPriority w:val="1"/>
    <w:qFormat/>
    <w:rsid w:val="0099388A"/>
    <w:pPr>
      <w:spacing w:after="0" w:line="240" w:lineRule="auto"/>
    </w:pPr>
  </w:style>
  <w:style w:type="paragraph" w:customStyle="1" w:styleId="WEDC-Authorsandcountry">
    <w:name w:val="WEDC - Author/s and country"/>
    <w:rsid w:val="0099388A"/>
    <w:pPr>
      <w:spacing w:before="15" w:after="15" w:line="240" w:lineRule="atLeast"/>
      <w:jc w:val="center"/>
    </w:pPr>
    <w:rPr>
      <w:rFonts w:ascii="Times New Roman" w:eastAsia="Times New Roman" w:hAnsi="Times New Roman" w:cs="Times New Roman"/>
      <w:bCs/>
      <w:i/>
      <w:color w:val="000000"/>
      <w:sz w:val="24"/>
      <w:szCs w:val="24"/>
    </w:rPr>
  </w:style>
  <w:style w:type="paragraph" w:styleId="EndnoteText">
    <w:name w:val="endnote text"/>
    <w:basedOn w:val="Normal"/>
    <w:link w:val="EndnoteTextChar"/>
    <w:uiPriority w:val="99"/>
    <w:semiHidden/>
    <w:unhideWhenUsed/>
    <w:rsid w:val="0099388A"/>
    <w:pPr>
      <w:overflowPunct w:val="0"/>
      <w:autoSpaceDE w:val="0"/>
      <w:autoSpaceDN w:val="0"/>
      <w:adjustRightInd w:val="0"/>
      <w:spacing w:after="0" w:line="360" w:lineRule="auto"/>
    </w:pPr>
    <w:rPr>
      <w:rFonts w:ascii="Arial" w:eastAsia="Times New Roman" w:hAnsi="Arial" w:cs="Arial"/>
      <w:sz w:val="20"/>
      <w:szCs w:val="20"/>
      <w:lang w:val="de-DE" w:eastAsia="de-DE"/>
    </w:rPr>
  </w:style>
  <w:style w:type="character" w:customStyle="1" w:styleId="EndnoteTextChar">
    <w:name w:val="Endnote Text Char"/>
    <w:basedOn w:val="DefaultParagraphFont"/>
    <w:link w:val="EndnoteText"/>
    <w:uiPriority w:val="99"/>
    <w:semiHidden/>
    <w:rsid w:val="0099388A"/>
    <w:rPr>
      <w:rFonts w:ascii="Arial" w:eastAsia="Times New Roman" w:hAnsi="Arial" w:cs="Arial"/>
      <w:sz w:val="20"/>
      <w:szCs w:val="20"/>
      <w:lang w:val="de-DE" w:eastAsia="de-DE"/>
    </w:rPr>
  </w:style>
  <w:style w:type="paragraph" w:customStyle="1" w:styleId="Haupttext">
    <w:name w:val="Haupttext"/>
    <w:rsid w:val="0099388A"/>
    <w:pPr>
      <w:spacing w:after="0" w:line="360" w:lineRule="auto"/>
      <w:jc w:val="both"/>
    </w:pPr>
    <w:rPr>
      <w:rFonts w:ascii="Arial" w:eastAsia="Times New Roman" w:hAnsi="Arial" w:cs="Arial"/>
      <w:sz w:val="24"/>
      <w:szCs w:val="24"/>
      <w:lang w:eastAsia="de-DE"/>
    </w:rPr>
  </w:style>
  <w:style w:type="character" w:styleId="EndnoteReference">
    <w:name w:val="endnote reference"/>
    <w:basedOn w:val="DefaultParagraphFont"/>
    <w:uiPriority w:val="99"/>
    <w:semiHidden/>
    <w:unhideWhenUsed/>
    <w:rsid w:val="0099388A"/>
    <w:rPr>
      <w:vertAlign w:val="superscript"/>
    </w:rPr>
  </w:style>
  <w:style w:type="paragraph" w:customStyle="1" w:styleId="Autoren">
    <w:name w:val="Autoren"/>
    <w:basedOn w:val="Haupttext"/>
    <w:rsid w:val="0099388A"/>
    <w:pPr>
      <w:jc w:val="center"/>
    </w:pPr>
    <w:rPr>
      <w:i/>
      <w:iCs/>
    </w:rPr>
  </w:style>
  <w:style w:type="paragraph" w:customStyle="1" w:styleId="Titelzeile">
    <w:name w:val="Titelzeile"/>
    <w:basedOn w:val="Haupttext"/>
    <w:next w:val="Autoren"/>
    <w:rsid w:val="0099388A"/>
    <w:pPr>
      <w:jc w:val="center"/>
    </w:pPr>
    <w:rPr>
      <w:b/>
      <w:bCs/>
      <w:sz w:val="28"/>
      <w:szCs w:val="28"/>
    </w:rPr>
  </w:style>
  <w:style w:type="character" w:customStyle="1" w:styleId="Heading7Char">
    <w:name w:val="Heading 7 Char"/>
    <w:basedOn w:val="DefaultParagraphFont"/>
    <w:link w:val="Heading7"/>
    <w:uiPriority w:val="9"/>
    <w:rsid w:val="000E47D4"/>
    <w:rPr>
      <w:rFonts w:ascii="Times New Roman" w:hAnsi="Times New Roman" w:cs="Times New Roman"/>
      <w:b/>
      <w:sz w:val="40"/>
      <w:szCs w:val="40"/>
    </w:rPr>
  </w:style>
  <w:style w:type="character" w:customStyle="1" w:styleId="hlfld-title2">
    <w:name w:val="hlfld-title2"/>
    <w:basedOn w:val="DefaultParagraphFont"/>
    <w:rsid w:val="000D5606"/>
  </w:style>
  <w:style w:type="paragraph" w:customStyle="1" w:styleId="AbstractNormal">
    <w:name w:val="Abstract Normal"/>
    <w:basedOn w:val="Normal"/>
    <w:qFormat/>
    <w:rsid w:val="005C3C73"/>
    <w:pPr>
      <w:spacing w:after="0" w:line="276" w:lineRule="auto"/>
    </w:pPr>
    <w:rPr>
      <w:rFonts w:ascii="Calibri" w:eastAsia="Times New Roman" w:hAnsi="Calibri" w:cs="Times New Roman"/>
      <w:lang w:eastAsia="zh-CN"/>
    </w:rPr>
  </w:style>
  <w:style w:type="paragraph" w:styleId="NormalWeb">
    <w:name w:val="Normal (Web)"/>
    <w:basedOn w:val="Normal"/>
    <w:uiPriority w:val="99"/>
    <w:semiHidden/>
    <w:unhideWhenUsed/>
    <w:rsid w:val="005C3C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3549">
      <w:bodyDiv w:val="1"/>
      <w:marLeft w:val="0"/>
      <w:marRight w:val="0"/>
      <w:marTop w:val="0"/>
      <w:marBottom w:val="0"/>
      <w:divBdr>
        <w:top w:val="none" w:sz="0" w:space="0" w:color="auto"/>
        <w:left w:val="none" w:sz="0" w:space="0" w:color="auto"/>
        <w:bottom w:val="none" w:sz="0" w:space="0" w:color="auto"/>
        <w:right w:val="none" w:sz="0" w:space="0" w:color="auto"/>
      </w:divBdr>
    </w:div>
    <w:div w:id="89544025">
      <w:bodyDiv w:val="1"/>
      <w:marLeft w:val="0"/>
      <w:marRight w:val="0"/>
      <w:marTop w:val="0"/>
      <w:marBottom w:val="0"/>
      <w:divBdr>
        <w:top w:val="none" w:sz="0" w:space="0" w:color="auto"/>
        <w:left w:val="none" w:sz="0" w:space="0" w:color="auto"/>
        <w:bottom w:val="none" w:sz="0" w:space="0" w:color="auto"/>
        <w:right w:val="none" w:sz="0" w:space="0" w:color="auto"/>
      </w:divBdr>
    </w:div>
    <w:div w:id="132454530">
      <w:bodyDiv w:val="1"/>
      <w:marLeft w:val="0"/>
      <w:marRight w:val="0"/>
      <w:marTop w:val="0"/>
      <w:marBottom w:val="0"/>
      <w:divBdr>
        <w:top w:val="none" w:sz="0" w:space="0" w:color="auto"/>
        <w:left w:val="none" w:sz="0" w:space="0" w:color="auto"/>
        <w:bottom w:val="none" w:sz="0" w:space="0" w:color="auto"/>
        <w:right w:val="none" w:sz="0" w:space="0" w:color="auto"/>
      </w:divBdr>
    </w:div>
    <w:div w:id="147748403">
      <w:bodyDiv w:val="1"/>
      <w:marLeft w:val="0"/>
      <w:marRight w:val="0"/>
      <w:marTop w:val="0"/>
      <w:marBottom w:val="0"/>
      <w:divBdr>
        <w:top w:val="none" w:sz="0" w:space="0" w:color="auto"/>
        <w:left w:val="none" w:sz="0" w:space="0" w:color="auto"/>
        <w:bottom w:val="none" w:sz="0" w:space="0" w:color="auto"/>
        <w:right w:val="none" w:sz="0" w:space="0" w:color="auto"/>
      </w:divBdr>
    </w:div>
    <w:div w:id="149181961">
      <w:bodyDiv w:val="1"/>
      <w:marLeft w:val="0"/>
      <w:marRight w:val="0"/>
      <w:marTop w:val="0"/>
      <w:marBottom w:val="0"/>
      <w:divBdr>
        <w:top w:val="none" w:sz="0" w:space="0" w:color="auto"/>
        <w:left w:val="none" w:sz="0" w:space="0" w:color="auto"/>
        <w:bottom w:val="none" w:sz="0" w:space="0" w:color="auto"/>
        <w:right w:val="none" w:sz="0" w:space="0" w:color="auto"/>
      </w:divBdr>
    </w:div>
    <w:div w:id="160901184">
      <w:bodyDiv w:val="1"/>
      <w:marLeft w:val="0"/>
      <w:marRight w:val="0"/>
      <w:marTop w:val="0"/>
      <w:marBottom w:val="0"/>
      <w:divBdr>
        <w:top w:val="none" w:sz="0" w:space="0" w:color="auto"/>
        <w:left w:val="none" w:sz="0" w:space="0" w:color="auto"/>
        <w:bottom w:val="none" w:sz="0" w:space="0" w:color="auto"/>
        <w:right w:val="none" w:sz="0" w:space="0" w:color="auto"/>
      </w:divBdr>
    </w:div>
    <w:div w:id="172231031">
      <w:bodyDiv w:val="1"/>
      <w:marLeft w:val="0"/>
      <w:marRight w:val="0"/>
      <w:marTop w:val="0"/>
      <w:marBottom w:val="0"/>
      <w:divBdr>
        <w:top w:val="none" w:sz="0" w:space="0" w:color="auto"/>
        <w:left w:val="none" w:sz="0" w:space="0" w:color="auto"/>
        <w:bottom w:val="none" w:sz="0" w:space="0" w:color="auto"/>
        <w:right w:val="none" w:sz="0" w:space="0" w:color="auto"/>
      </w:divBdr>
    </w:div>
    <w:div w:id="196820179">
      <w:bodyDiv w:val="1"/>
      <w:marLeft w:val="0"/>
      <w:marRight w:val="0"/>
      <w:marTop w:val="0"/>
      <w:marBottom w:val="0"/>
      <w:divBdr>
        <w:top w:val="none" w:sz="0" w:space="0" w:color="auto"/>
        <w:left w:val="none" w:sz="0" w:space="0" w:color="auto"/>
        <w:bottom w:val="none" w:sz="0" w:space="0" w:color="auto"/>
        <w:right w:val="none" w:sz="0" w:space="0" w:color="auto"/>
      </w:divBdr>
    </w:div>
    <w:div w:id="281808424">
      <w:bodyDiv w:val="1"/>
      <w:marLeft w:val="0"/>
      <w:marRight w:val="0"/>
      <w:marTop w:val="0"/>
      <w:marBottom w:val="0"/>
      <w:divBdr>
        <w:top w:val="none" w:sz="0" w:space="0" w:color="auto"/>
        <w:left w:val="none" w:sz="0" w:space="0" w:color="auto"/>
        <w:bottom w:val="none" w:sz="0" w:space="0" w:color="auto"/>
        <w:right w:val="none" w:sz="0" w:space="0" w:color="auto"/>
      </w:divBdr>
    </w:div>
    <w:div w:id="312176150">
      <w:bodyDiv w:val="1"/>
      <w:marLeft w:val="0"/>
      <w:marRight w:val="0"/>
      <w:marTop w:val="0"/>
      <w:marBottom w:val="0"/>
      <w:divBdr>
        <w:top w:val="none" w:sz="0" w:space="0" w:color="auto"/>
        <w:left w:val="none" w:sz="0" w:space="0" w:color="auto"/>
        <w:bottom w:val="none" w:sz="0" w:space="0" w:color="auto"/>
        <w:right w:val="none" w:sz="0" w:space="0" w:color="auto"/>
      </w:divBdr>
    </w:div>
    <w:div w:id="318310149">
      <w:bodyDiv w:val="1"/>
      <w:marLeft w:val="0"/>
      <w:marRight w:val="0"/>
      <w:marTop w:val="0"/>
      <w:marBottom w:val="0"/>
      <w:divBdr>
        <w:top w:val="none" w:sz="0" w:space="0" w:color="auto"/>
        <w:left w:val="none" w:sz="0" w:space="0" w:color="auto"/>
        <w:bottom w:val="none" w:sz="0" w:space="0" w:color="auto"/>
        <w:right w:val="none" w:sz="0" w:space="0" w:color="auto"/>
      </w:divBdr>
    </w:div>
    <w:div w:id="323749013">
      <w:bodyDiv w:val="1"/>
      <w:marLeft w:val="0"/>
      <w:marRight w:val="0"/>
      <w:marTop w:val="0"/>
      <w:marBottom w:val="0"/>
      <w:divBdr>
        <w:top w:val="none" w:sz="0" w:space="0" w:color="auto"/>
        <w:left w:val="none" w:sz="0" w:space="0" w:color="auto"/>
        <w:bottom w:val="none" w:sz="0" w:space="0" w:color="auto"/>
        <w:right w:val="none" w:sz="0" w:space="0" w:color="auto"/>
      </w:divBdr>
    </w:div>
    <w:div w:id="336079232">
      <w:bodyDiv w:val="1"/>
      <w:marLeft w:val="0"/>
      <w:marRight w:val="0"/>
      <w:marTop w:val="0"/>
      <w:marBottom w:val="0"/>
      <w:divBdr>
        <w:top w:val="none" w:sz="0" w:space="0" w:color="auto"/>
        <w:left w:val="none" w:sz="0" w:space="0" w:color="auto"/>
        <w:bottom w:val="none" w:sz="0" w:space="0" w:color="auto"/>
        <w:right w:val="none" w:sz="0" w:space="0" w:color="auto"/>
      </w:divBdr>
    </w:div>
    <w:div w:id="336927790">
      <w:bodyDiv w:val="1"/>
      <w:marLeft w:val="0"/>
      <w:marRight w:val="0"/>
      <w:marTop w:val="0"/>
      <w:marBottom w:val="0"/>
      <w:divBdr>
        <w:top w:val="none" w:sz="0" w:space="0" w:color="auto"/>
        <w:left w:val="none" w:sz="0" w:space="0" w:color="auto"/>
        <w:bottom w:val="none" w:sz="0" w:space="0" w:color="auto"/>
        <w:right w:val="none" w:sz="0" w:space="0" w:color="auto"/>
      </w:divBdr>
    </w:div>
    <w:div w:id="355347357">
      <w:bodyDiv w:val="1"/>
      <w:marLeft w:val="0"/>
      <w:marRight w:val="0"/>
      <w:marTop w:val="0"/>
      <w:marBottom w:val="0"/>
      <w:divBdr>
        <w:top w:val="none" w:sz="0" w:space="0" w:color="auto"/>
        <w:left w:val="none" w:sz="0" w:space="0" w:color="auto"/>
        <w:bottom w:val="none" w:sz="0" w:space="0" w:color="auto"/>
        <w:right w:val="none" w:sz="0" w:space="0" w:color="auto"/>
      </w:divBdr>
    </w:div>
    <w:div w:id="400911551">
      <w:bodyDiv w:val="1"/>
      <w:marLeft w:val="0"/>
      <w:marRight w:val="0"/>
      <w:marTop w:val="0"/>
      <w:marBottom w:val="0"/>
      <w:divBdr>
        <w:top w:val="none" w:sz="0" w:space="0" w:color="auto"/>
        <w:left w:val="none" w:sz="0" w:space="0" w:color="auto"/>
        <w:bottom w:val="none" w:sz="0" w:space="0" w:color="auto"/>
        <w:right w:val="none" w:sz="0" w:space="0" w:color="auto"/>
      </w:divBdr>
    </w:div>
    <w:div w:id="411632015">
      <w:bodyDiv w:val="1"/>
      <w:marLeft w:val="0"/>
      <w:marRight w:val="0"/>
      <w:marTop w:val="0"/>
      <w:marBottom w:val="0"/>
      <w:divBdr>
        <w:top w:val="none" w:sz="0" w:space="0" w:color="auto"/>
        <w:left w:val="none" w:sz="0" w:space="0" w:color="auto"/>
        <w:bottom w:val="none" w:sz="0" w:space="0" w:color="auto"/>
        <w:right w:val="none" w:sz="0" w:space="0" w:color="auto"/>
      </w:divBdr>
    </w:div>
    <w:div w:id="430007019">
      <w:bodyDiv w:val="1"/>
      <w:marLeft w:val="0"/>
      <w:marRight w:val="0"/>
      <w:marTop w:val="0"/>
      <w:marBottom w:val="0"/>
      <w:divBdr>
        <w:top w:val="none" w:sz="0" w:space="0" w:color="auto"/>
        <w:left w:val="none" w:sz="0" w:space="0" w:color="auto"/>
        <w:bottom w:val="none" w:sz="0" w:space="0" w:color="auto"/>
        <w:right w:val="none" w:sz="0" w:space="0" w:color="auto"/>
      </w:divBdr>
    </w:div>
    <w:div w:id="442649527">
      <w:bodyDiv w:val="1"/>
      <w:marLeft w:val="0"/>
      <w:marRight w:val="0"/>
      <w:marTop w:val="0"/>
      <w:marBottom w:val="0"/>
      <w:divBdr>
        <w:top w:val="none" w:sz="0" w:space="0" w:color="auto"/>
        <w:left w:val="none" w:sz="0" w:space="0" w:color="auto"/>
        <w:bottom w:val="none" w:sz="0" w:space="0" w:color="auto"/>
        <w:right w:val="none" w:sz="0" w:space="0" w:color="auto"/>
      </w:divBdr>
    </w:div>
    <w:div w:id="543179413">
      <w:bodyDiv w:val="1"/>
      <w:marLeft w:val="0"/>
      <w:marRight w:val="0"/>
      <w:marTop w:val="0"/>
      <w:marBottom w:val="0"/>
      <w:divBdr>
        <w:top w:val="none" w:sz="0" w:space="0" w:color="auto"/>
        <w:left w:val="none" w:sz="0" w:space="0" w:color="auto"/>
        <w:bottom w:val="none" w:sz="0" w:space="0" w:color="auto"/>
        <w:right w:val="none" w:sz="0" w:space="0" w:color="auto"/>
      </w:divBdr>
    </w:div>
    <w:div w:id="577372460">
      <w:bodyDiv w:val="1"/>
      <w:marLeft w:val="0"/>
      <w:marRight w:val="0"/>
      <w:marTop w:val="0"/>
      <w:marBottom w:val="0"/>
      <w:divBdr>
        <w:top w:val="none" w:sz="0" w:space="0" w:color="auto"/>
        <w:left w:val="none" w:sz="0" w:space="0" w:color="auto"/>
        <w:bottom w:val="none" w:sz="0" w:space="0" w:color="auto"/>
        <w:right w:val="none" w:sz="0" w:space="0" w:color="auto"/>
      </w:divBdr>
    </w:div>
    <w:div w:id="587815143">
      <w:bodyDiv w:val="1"/>
      <w:marLeft w:val="0"/>
      <w:marRight w:val="0"/>
      <w:marTop w:val="0"/>
      <w:marBottom w:val="0"/>
      <w:divBdr>
        <w:top w:val="none" w:sz="0" w:space="0" w:color="auto"/>
        <w:left w:val="none" w:sz="0" w:space="0" w:color="auto"/>
        <w:bottom w:val="none" w:sz="0" w:space="0" w:color="auto"/>
        <w:right w:val="none" w:sz="0" w:space="0" w:color="auto"/>
      </w:divBdr>
    </w:div>
    <w:div w:id="602608705">
      <w:bodyDiv w:val="1"/>
      <w:marLeft w:val="0"/>
      <w:marRight w:val="0"/>
      <w:marTop w:val="0"/>
      <w:marBottom w:val="0"/>
      <w:divBdr>
        <w:top w:val="none" w:sz="0" w:space="0" w:color="auto"/>
        <w:left w:val="none" w:sz="0" w:space="0" w:color="auto"/>
        <w:bottom w:val="none" w:sz="0" w:space="0" w:color="auto"/>
        <w:right w:val="none" w:sz="0" w:space="0" w:color="auto"/>
      </w:divBdr>
    </w:div>
    <w:div w:id="603539727">
      <w:bodyDiv w:val="1"/>
      <w:marLeft w:val="0"/>
      <w:marRight w:val="0"/>
      <w:marTop w:val="0"/>
      <w:marBottom w:val="0"/>
      <w:divBdr>
        <w:top w:val="none" w:sz="0" w:space="0" w:color="auto"/>
        <w:left w:val="none" w:sz="0" w:space="0" w:color="auto"/>
        <w:bottom w:val="none" w:sz="0" w:space="0" w:color="auto"/>
        <w:right w:val="none" w:sz="0" w:space="0" w:color="auto"/>
      </w:divBdr>
    </w:div>
    <w:div w:id="702680860">
      <w:bodyDiv w:val="1"/>
      <w:marLeft w:val="0"/>
      <w:marRight w:val="0"/>
      <w:marTop w:val="0"/>
      <w:marBottom w:val="0"/>
      <w:divBdr>
        <w:top w:val="none" w:sz="0" w:space="0" w:color="auto"/>
        <w:left w:val="none" w:sz="0" w:space="0" w:color="auto"/>
        <w:bottom w:val="none" w:sz="0" w:space="0" w:color="auto"/>
        <w:right w:val="none" w:sz="0" w:space="0" w:color="auto"/>
      </w:divBdr>
    </w:div>
    <w:div w:id="709576735">
      <w:bodyDiv w:val="1"/>
      <w:marLeft w:val="0"/>
      <w:marRight w:val="0"/>
      <w:marTop w:val="0"/>
      <w:marBottom w:val="0"/>
      <w:divBdr>
        <w:top w:val="none" w:sz="0" w:space="0" w:color="auto"/>
        <w:left w:val="none" w:sz="0" w:space="0" w:color="auto"/>
        <w:bottom w:val="none" w:sz="0" w:space="0" w:color="auto"/>
        <w:right w:val="none" w:sz="0" w:space="0" w:color="auto"/>
      </w:divBdr>
    </w:div>
    <w:div w:id="715854250">
      <w:bodyDiv w:val="1"/>
      <w:marLeft w:val="0"/>
      <w:marRight w:val="0"/>
      <w:marTop w:val="0"/>
      <w:marBottom w:val="0"/>
      <w:divBdr>
        <w:top w:val="none" w:sz="0" w:space="0" w:color="auto"/>
        <w:left w:val="none" w:sz="0" w:space="0" w:color="auto"/>
        <w:bottom w:val="none" w:sz="0" w:space="0" w:color="auto"/>
        <w:right w:val="none" w:sz="0" w:space="0" w:color="auto"/>
      </w:divBdr>
    </w:div>
    <w:div w:id="764378512">
      <w:bodyDiv w:val="1"/>
      <w:marLeft w:val="0"/>
      <w:marRight w:val="0"/>
      <w:marTop w:val="0"/>
      <w:marBottom w:val="0"/>
      <w:divBdr>
        <w:top w:val="none" w:sz="0" w:space="0" w:color="auto"/>
        <w:left w:val="none" w:sz="0" w:space="0" w:color="auto"/>
        <w:bottom w:val="none" w:sz="0" w:space="0" w:color="auto"/>
        <w:right w:val="none" w:sz="0" w:space="0" w:color="auto"/>
      </w:divBdr>
    </w:div>
    <w:div w:id="772165282">
      <w:bodyDiv w:val="1"/>
      <w:marLeft w:val="0"/>
      <w:marRight w:val="0"/>
      <w:marTop w:val="0"/>
      <w:marBottom w:val="0"/>
      <w:divBdr>
        <w:top w:val="none" w:sz="0" w:space="0" w:color="auto"/>
        <w:left w:val="none" w:sz="0" w:space="0" w:color="auto"/>
        <w:bottom w:val="none" w:sz="0" w:space="0" w:color="auto"/>
        <w:right w:val="none" w:sz="0" w:space="0" w:color="auto"/>
      </w:divBdr>
    </w:div>
    <w:div w:id="777338746">
      <w:bodyDiv w:val="1"/>
      <w:marLeft w:val="0"/>
      <w:marRight w:val="0"/>
      <w:marTop w:val="0"/>
      <w:marBottom w:val="0"/>
      <w:divBdr>
        <w:top w:val="none" w:sz="0" w:space="0" w:color="auto"/>
        <w:left w:val="none" w:sz="0" w:space="0" w:color="auto"/>
        <w:bottom w:val="none" w:sz="0" w:space="0" w:color="auto"/>
        <w:right w:val="none" w:sz="0" w:space="0" w:color="auto"/>
      </w:divBdr>
    </w:div>
    <w:div w:id="829100421">
      <w:bodyDiv w:val="1"/>
      <w:marLeft w:val="0"/>
      <w:marRight w:val="0"/>
      <w:marTop w:val="0"/>
      <w:marBottom w:val="0"/>
      <w:divBdr>
        <w:top w:val="none" w:sz="0" w:space="0" w:color="auto"/>
        <w:left w:val="none" w:sz="0" w:space="0" w:color="auto"/>
        <w:bottom w:val="none" w:sz="0" w:space="0" w:color="auto"/>
        <w:right w:val="none" w:sz="0" w:space="0" w:color="auto"/>
      </w:divBdr>
    </w:div>
    <w:div w:id="831680396">
      <w:bodyDiv w:val="1"/>
      <w:marLeft w:val="0"/>
      <w:marRight w:val="0"/>
      <w:marTop w:val="0"/>
      <w:marBottom w:val="0"/>
      <w:divBdr>
        <w:top w:val="none" w:sz="0" w:space="0" w:color="auto"/>
        <w:left w:val="none" w:sz="0" w:space="0" w:color="auto"/>
        <w:bottom w:val="none" w:sz="0" w:space="0" w:color="auto"/>
        <w:right w:val="none" w:sz="0" w:space="0" w:color="auto"/>
      </w:divBdr>
    </w:div>
    <w:div w:id="832645984">
      <w:bodyDiv w:val="1"/>
      <w:marLeft w:val="0"/>
      <w:marRight w:val="0"/>
      <w:marTop w:val="0"/>
      <w:marBottom w:val="0"/>
      <w:divBdr>
        <w:top w:val="none" w:sz="0" w:space="0" w:color="auto"/>
        <w:left w:val="none" w:sz="0" w:space="0" w:color="auto"/>
        <w:bottom w:val="none" w:sz="0" w:space="0" w:color="auto"/>
        <w:right w:val="none" w:sz="0" w:space="0" w:color="auto"/>
      </w:divBdr>
    </w:div>
    <w:div w:id="839270536">
      <w:bodyDiv w:val="1"/>
      <w:marLeft w:val="0"/>
      <w:marRight w:val="0"/>
      <w:marTop w:val="0"/>
      <w:marBottom w:val="0"/>
      <w:divBdr>
        <w:top w:val="none" w:sz="0" w:space="0" w:color="auto"/>
        <w:left w:val="none" w:sz="0" w:space="0" w:color="auto"/>
        <w:bottom w:val="none" w:sz="0" w:space="0" w:color="auto"/>
        <w:right w:val="none" w:sz="0" w:space="0" w:color="auto"/>
      </w:divBdr>
    </w:div>
    <w:div w:id="859274817">
      <w:bodyDiv w:val="1"/>
      <w:marLeft w:val="0"/>
      <w:marRight w:val="0"/>
      <w:marTop w:val="0"/>
      <w:marBottom w:val="0"/>
      <w:divBdr>
        <w:top w:val="none" w:sz="0" w:space="0" w:color="auto"/>
        <w:left w:val="none" w:sz="0" w:space="0" w:color="auto"/>
        <w:bottom w:val="none" w:sz="0" w:space="0" w:color="auto"/>
        <w:right w:val="none" w:sz="0" w:space="0" w:color="auto"/>
      </w:divBdr>
    </w:div>
    <w:div w:id="899486093">
      <w:bodyDiv w:val="1"/>
      <w:marLeft w:val="0"/>
      <w:marRight w:val="0"/>
      <w:marTop w:val="0"/>
      <w:marBottom w:val="0"/>
      <w:divBdr>
        <w:top w:val="none" w:sz="0" w:space="0" w:color="auto"/>
        <w:left w:val="none" w:sz="0" w:space="0" w:color="auto"/>
        <w:bottom w:val="none" w:sz="0" w:space="0" w:color="auto"/>
        <w:right w:val="none" w:sz="0" w:space="0" w:color="auto"/>
      </w:divBdr>
    </w:div>
    <w:div w:id="939290344">
      <w:bodyDiv w:val="1"/>
      <w:marLeft w:val="0"/>
      <w:marRight w:val="0"/>
      <w:marTop w:val="0"/>
      <w:marBottom w:val="0"/>
      <w:divBdr>
        <w:top w:val="none" w:sz="0" w:space="0" w:color="auto"/>
        <w:left w:val="none" w:sz="0" w:space="0" w:color="auto"/>
        <w:bottom w:val="none" w:sz="0" w:space="0" w:color="auto"/>
        <w:right w:val="none" w:sz="0" w:space="0" w:color="auto"/>
      </w:divBdr>
    </w:div>
    <w:div w:id="964503781">
      <w:bodyDiv w:val="1"/>
      <w:marLeft w:val="0"/>
      <w:marRight w:val="0"/>
      <w:marTop w:val="0"/>
      <w:marBottom w:val="0"/>
      <w:divBdr>
        <w:top w:val="none" w:sz="0" w:space="0" w:color="auto"/>
        <w:left w:val="none" w:sz="0" w:space="0" w:color="auto"/>
        <w:bottom w:val="none" w:sz="0" w:space="0" w:color="auto"/>
        <w:right w:val="none" w:sz="0" w:space="0" w:color="auto"/>
      </w:divBdr>
    </w:div>
    <w:div w:id="967009793">
      <w:bodyDiv w:val="1"/>
      <w:marLeft w:val="0"/>
      <w:marRight w:val="0"/>
      <w:marTop w:val="0"/>
      <w:marBottom w:val="0"/>
      <w:divBdr>
        <w:top w:val="none" w:sz="0" w:space="0" w:color="auto"/>
        <w:left w:val="none" w:sz="0" w:space="0" w:color="auto"/>
        <w:bottom w:val="none" w:sz="0" w:space="0" w:color="auto"/>
        <w:right w:val="none" w:sz="0" w:space="0" w:color="auto"/>
      </w:divBdr>
    </w:div>
    <w:div w:id="1060372555">
      <w:bodyDiv w:val="1"/>
      <w:marLeft w:val="0"/>
      <w:marRight w:val="0"/>
      <w:marTop w:val="0"/>
      <w:marBottom w:val="0"/>
      <w:divBdr>
        <w:top w:val="none" w:sz="0" w:space="0" w:color="auto"/>
        <w:left w:val="none" w:sz="0" w:space="0" w:color="auto"/>
        <w:bottom w:val="none" w:sz="0" w:space="0" w:color="auto"/>
        <w:right w:val="none" w:sz="0" w:space="0" w:color="auto"/>
      </w:divBdr>
    </w:div>
    <w:div w:id="1072654865">
      <w:bodyDiv w:val="1"/>
      <w:marLeft w:val="0"/>
      <w:marRight w:val="0"/>
      <w:marTop w:val="0"/>
      <w:marBottom w:val="0"/>
      <w:divBdr>
        <w:top w:val="none" w:sz="0" w:space="0" w:color="auto"/>
        <w:left w:val="none" w:sz="0" w:space="0" w:color="auto"/>
        <w:bottom w:val="none" w:sz="0" w:space="0" w:color="auto"/>
        <w:right w:val="none" w:sz="0" w:space="0" w:color="auto"/>
      </w:divBdr>
    </w:div>
    <w:div w:id="1100639964">
      <w:bodyDiv w:val="1"/>
      <w:marLeft w:val="0"/>
      <w:marRight w:val="0"/>
      <w:marTop w:val="0"/>
      <w:marBottom w:val="0"/>
      <w:divBdr>
        <w:top w:val="none" w:sz="0" w:space="0" w:color="auto"/>
        <w:left w:val="none" w:sz="0" w:space="0" w:color="auto"/>
        <w:bottom w:val="none" w:sz="0" w:space="0" w:color="auto"/>
        <w:right w:val="none" w:sz="0" w:space="0" w:color="auto"/>
      </w:divBdr>
    </w:div>
    <w:div w:id="1133527159">
      <w:bodyDiv w:val="1"/>
      <w:marLeft w:val="0"/>
      <w:marRight w:val="0"/>
      <w:marTop w:val="0"/>
      <w:marBottom w:val="0"/>
      <w:divBdr>
        <w:top w:val="none" w:sz="0" w:space="0" w:color="auto"/>
        <w:left w:val="none" w:sz="0" w:space="0" w:color="auto"/>
        <w:bottom w:val="none" w:sz="0" w:space="0" w:color="auto"/>
        <w:right w:val="none" w:sz="0" w:space="0" w:color="auto"/>
      </w:divBdr>
    </w:div>
    <w:div w:id="1163273427">
      <w:bodyDiv w:val="1"/>
      <w:marLeft w:val="0"/>
      <w:marRight w:val="0"/>
      <w:marTop w:val="0"/>
      <w:marBottom w:val="0"/>
      <w:divBdr>
        <w:top w:val="none" w:sz="0" w:space="0" w:color="auto"/>
        <w:left w:val="none" w:sz="0" w:space="0" w:color="auto"/>
        <w:bottom w:val="none" w:sz="0" w:space="0" w:color="auto"/>
        <w:right w:val="none" w:sz="0" w:space="0" w:color="auto"/>
      </w:divBdr>
    </w:div>
    <w:div w:id="1178665212">
      <w:bodyDiv w:val="1"/>
      <w:marLeft w:val="0"/>
      <w:marRight w:val="0"/>
      <w:marTop w:val="0"/>
      <w:marBottom w:val="0"/>
      <w:divBdr>
        <w:top w:val="none" w:sz="0" w:space="0" w:color="auto"/>
        <w:left w:val="none" w:sz="0" w:space="0" w:color="auto"/>
        <w:bottom w:val="none" w:sz="0" w:space="0" w:color="auto"/>
        <w:right w:val="none" w:sz="0" w:space="0" w:color="auto"/>
      </w:divBdr>
    </w:div>
    <w:div w:id="1197158536">
      <w:bodyDiv w:val="1"/>
      <w:marLeft w:val="0"/>
      <w:marRight w:val="0"/>
      <w:marTop w:val="0"/>
      <w:marBottom w:val="0"/>
      <w:divBdr>
        <w:top w:val="none" w:sz="0" w:space="0" w:color="auto"/>
        <w:left w:val="none" w:sz="0" w:space="0" w:color="auto"/>
        <w:bottom w:val="none" w:sz="0" w:space="0" w:color="auto"/>
        <w:right w:val="none" w:sz="0" w:space="0" w:color="auto"/>
      </w:divBdr>
    </w:div>
    <w:div w:id="1333527208">
      <w:bodyDiv w:val="1"/>
      <w:marLeft w:val="0"/>
      <w:marRight w:val="0"/>
      <w:marTop w:val="0"/>
      <w:marBottom w:val="0"/>
      <w:divBdr>
        <w:top w:val="none" w:sz="0" w:space="0" w:color="auto"/>
        <w:left w:val="none" w:sz="0" w:space="0" w:color="auto"/>
        <w:bottom w:val="none" w:sz="0" w:space="0" w:color="auto"/>
        <w:right w:val="none" w:sz="0" w:space="0" w:color="auto"/>
      </w:divBdr>
    </w:div>
    <w:div w:id="1342774903">
      <w:bodyDiv w:val="1"/>
      <w:marLeft w:val="0"/>
      <w:marRight w:val="0"/>
      <w:marTop w:val="0"/>
      <w:marBottom w:val="0"/>
      <w:divBdr>
        <w:top w:val="none" w:sz="0" w:space="0" w:color="auto"/>
        <w:left w:val="none" w:sz="0" w:space="0" w:color="auto"/>
        <w:bottom w:val="none" w:sz="0" w:space="0" w:color="auto"/>
        <w:right w:val="none" w:sz="0" w:space="0" w:color="auto"/>
      </w:divBdr>
    </w:div>
    <w:div w:id="1544053300">
      <w:bodyDiv w:val="1"/>
      <w:marLeft w:val="0"/>
      <w:marRight w:val="0"/>
      <w:marTop w:val="0"/>
      <w:marBottom w:val="0"/>
      <w:divBdr>
        <w:top w:val="none" w:sz="0" w:space="0" w:color="auto"/>
        <w:left w:val="none" w:sz="0" w:space="0" w:color="auto"/>
        <w:bottom w:val="none" w:sz="0" w:space="0" w:color="auto"/>
        <w:right w:val="none" w:sz="0" w:space="0" w:color="auto"/>
      </w:divBdr>
    </w:div>
    <w:div w:id="1568955602">
      <w:bodyDiv w:val="1"/>
      <w:marLeft w:val="0"/>
      <w:marRight w:val="0"/>
      <w:marTop w:val="0"/>
      <w:marBottom w:val="0"/>
      <w:divBdr>
        <w:top w:val="none" w:sz="0" w:space="0" w:color="auto"/>
        <w:left w:val="none" w:sz="0" w:space="0" w:color="auto"/>
        <w:bottom w:val="none" w:sz="0" w:space="0" w:color="auto"/>
        <w:right w:val="none" w:sz="0" w:space="0" w:color="auto"/>
      </w:divBdr>
    </w:div>
    <w:div w:id="1651514798">
      <w:bodyDiv w:val="1"/>
      <w:marLeft w:val="0"/>
      <w:marRight w:val="0"/>
      <w:marTop w:val="0"/>
      <w:marBottom w:val="0"/>
      <w:divBdr>
        <w:top w:val="none" w:sz="0" w:space="0" w:color="auto"/>
        <w:left w:val="none" w:sz="0" w:space="0" w:color="auto"/>
        <w:bottom w:val="none" w:sz="0" w:space="0" w:color="auto"/>
        <w:right w:val="none" w:sz="0" w:space="0" w:color="auto"/>
      </w:divBdr>
    </w:div>
    <w:div w:id="1707095811">
      <w:bodyDiv w:val="1"/>
      <w:marLeft w:val="0"/>
      <w:marRight w:val="0"/>
      <w:marTop w:val="0"/>
      <w:marBottom w:val="0"/>
      <w:divBdr>
        <w:top w:val="none" w:sz="0" w:space="0" w:color="auto"/>
        <w:left w:val="none" w:sz="0" w:space="0" w:color="auto"/>
        <w:bottom w:val="none" w:sz="0" w:space="0" w:color="auto"/>
        <w:right w:val="none" w:sz="0" w:space="0" w:color="auto"/>
      </w:divBdr>
    </w:div>
    <w:div w:id="1747919310">
      <w:bodyDiv w:val="1"/>
      <w:marLeft w:val="0"/>
      <w:marRight w:val="0"/>
      <w:marTop w:val="0"/>
      <w:marBottom w:val="0"/>
      <w:divBdr>
        <w:top w:val="none" w:sz="0" w:space="0" w:color="auto"/>
        <w:left w:val="none" w:sz="0" w:space="0" w:color="auto"/>
        <w:bottom w:val="none" w:sz="0" w:space="0" w:color="auto"/>
        <w:right w:val="none" w:sz="0" w:space="0" w:color="auto"/>
      </w:divBdr>
    </w:div>
    <w:div w:id="1760826381">
      <w:bodyDiv w:val="1"/>
      <w:marLeft w:val="0"/>
      <w:marRight w:val="0"/>
      <w:marTop w:val="0"/>
      <w:marBottom w:val="0"/>
      <w:divBdr>
        <w:top w:val="none" w:sz="0" w:space="0" w:color="auto"/>
        <w:left w:val="none" w:sz="0" w:space="0" w:color="auto"/>
        <w:bottom w:val="none" w:sz="0" w:space="0" w:color="auto"/>
        <w:right w:val="none" w:sz="0" w:space="0" w:color="auto"/>
      </w:divBdr>
    </w:div>
    <w:div w:id="1806506464">
      <w:bodyDiv w:val="1"/>
      <w:marLeft w:val="0"/>
      <w:marRight w:val="0"/>
      <w:marTop w:val="0"/>
      <w:marBottom w:val="0"/>
      <w:divBdr>
        <w:top w:val="none" w:sz="0" w:space="0" w:color="auto"/>
        <w:left w:val="none" w:sz="0" w:space="0" w:color="auto"/>
        <w:bottom w:val="none" w:sz="0" w:space="0" w:color="auto"/>
        <w:right w:val="none" w:sz="0" w:space="0" w:color="auto"/>
      </w:divBdr>
    </w:div>
    <w:div w:id="1807894170">
      <w:bodyDiv w:val="1"/>
      <w:marLeft w:val="0"/>
      <w:marRight w:val="0"/>
      <w:marTop w:val="0"/>
      <w:marBottom w:val="0"/>
      <w:divBdr>
        <w:top w:val="none" w:sz="0" w:space="0" w:color="auto"/>
        <w:left w:val="none" w:sz="0" w:space="0" w:color="auto"/>
        <w:bottom w:val="none" w:sz="0" w:space="0" w:color="auto"/>
        <w:right w:val="none" w:sz="0" w:space="0" w:color="auto"/>
      </w:divBdr>
    </w:div>
    <w:div w:id="1861629184">
      <w:bodyDiv w:val="1"/>
      <w:marLeft w:val="0"/>
      <w:marRight w:val="0"/>
      <w:marTop w:val="0"/>
      <w:marBottom w:val="0"/>
      <w:divBdr>
        <w:top w:val="none" w:sz="0" w:space="0" w:color="auto"/>
        <w:left w:val="none" w:sz="0" w:space="0" w:color="auto"/>
        <w:bottom w:val="none" w:sz="0" w:space="0" w:color="auto"/>
        <w:right w:val="none" w:sz="0" w:space="0" w:color="auto"/>
      </w:divBdr>
    </w:div>
    <w:div w:id="1918905643">
      <w:bodyDiv w:val="1"/>
      <w:marLeft w:val="0"/>
      <w:marRight w:val="0"/>
      <w:marTop w:val="0"/>
      <w:marBottom w:val="0"/>
      <w:divBdr>
        <w:top w:val="none" w:sz="0" w:space="0" w:color="auto"/>
        <w:left w:val="none" w:sz="0" w:space="0" w:color="auto"/>
        <w:bottom w:val="none" w:sz="0" w:space="0" w:color="auto"/>
        <w:right w:val="none" w:sz="0" w:space="0" w:color="auto"/>
      </w:divBdr>
    </w:div>
    <w:div w:id="1941599311">
      <w:bodyDiv w:val="1"/>
      <w:marLeft w:val="0"/>
      <w:marRight w:val="0"/>
      <w:marTop w:val="0"/>
      <w:marBottom w:val="0"/>
      <w:divBdr>
        <w:top w:val="none" w:sz="0" w:space="0" w:color="auto"/>
        <w:left w:val="none" w:sz="0" w:space="0" w:color="auto"/>
        <w:bottom w:val="none" w:sz="0" w:space="0" w:color="auto"/>
        <w:right w:val="none" w:sz="0" w:space="0" w:color="auto"/>
      </w:divBdr>
    </w:div>
    <w:div w:id="1987203255">
      <w:bodyDiv w:val="1"/>
      <w:marLeft w:val="0"/>
      <w:marRight w:val="0"/>
      <w:marTop w:val="0"/>
      <w:marBottom w:val="0"/>
      <w:divBdr>
        <w:top w:val="none" w:sz="0" w:space="0" w:color="auto"/>
        <w:left w:val="none" w:sz="0" w:space="0" w:color="auto"/>
        <w:bottom w:val="none" w:sz="0" w:space="0" w:color="auto"/>
        <w:right w:val="none" w:sz="0" w:space="0" w:color="auto"/>
      </w:divBdr>
    </w:div>
    <w:div w:id="2028479276">
      <w:bodyDiv w:val="1"/>
      <w:marLeft w:val="0"/>
      <w:marRight w:val="0"/>
      <w:marTop w:val="0"/>
      <w:marBottom w:val="0"/>
      <w:divBdr>
        <w:top w:val="none" w:sz="0" w:space="0" w:color="auto"/>
        <w:left w:val="none" w:sz="0" w:space="0" w:color="auto"/>
        <w:bottom w:val="none" w:sz="0" w:space="0" w:color="auto"/>
        <w:right w:val="none" w:sz="0" w:space="0" w:color="auto"/>
      </w:divBdr>
    </w:div>
    <w:div w:id="2028677596">
      <w:bodyDiv w:val="1"/>
      <w:marLeft w:val="0"/>
      <w:marRight w:val="0"/>
      <w:marTop w:val="0"/>
      <w:marBottom w:val="0"/>
      <w:divBdr>
        <w:top w:val="none" w:sz="0" w:space="0" w:color="auto"/>
        <w:left w:val="none" w:sz="0" w:space="0" w:color="auto"/>
        <w:bottom w:val="none" w:sz="0" w:space="0" w:color="auto"/>
        <w:right w:val="none" w:sz="0" w:space="0" w:color="auto"/>
      </w:divBdr>
    </w:div>
    <w:div w:id="2039357310">
      <w:bodyDiv w:val="1"/>
      <w:marLeft w:val="0"/>
      <w:marRight w:val="0"/>
      <w:marTop w:val="0"/>
      <w:marBottom w:val="0"/>
      <w:divBdr>
        <w:top w:val="none" w:sz="0" w:space="0" w:color="auto"/>
        <w:left w:val="none" w:sz="0" w:space="0" w:color="auto"/>
        <w:bottom w:val="none" w:sz="0" w:space="0" w:color="auto"/>
        <w:right w:val="none" w:sz="0" w:space="0" w:color="auto"/>
      </w:divBdr>
    </w:div>
    <w:div w:id="2068844502">
      <w:bodyDiv w:val="1"/>
      <w:marLeft w:val="0"/>
      <w:marRight w:val="0"/>
      <w:marTop w:val="0"/>
      <w:marBottom w:val="0"/>
      <w:divBdr>
        <w:top w:val="none" w:sz="0" w:space="0" w:color="auto"/>
        <w:left w:val="none" w:sz="0" w:space="0" w:color="auto"/>
        <w:bottom w:val="none" w:sz="0" w:space="0" w:color="auto"/>
        <w:right w:val="none" w:sz="0" w:space="0" w:color="auto"/>
      </w:divBdr>
    </w:div>
    <w:div w:id="2094349746">
      <w:bodyDiv w:val="1"/>
      <w:marLeft w:val="0"/>
      <w:marRight w:val="0"/>
      <w:marTop w:val="0"/>
      <w:marBottom w:val="0"/>
      <w:divBdr>
        <w:top w:val="none" w:sz="0" w:space="0" w:color="auto"/>
        <w:left w:val="none" w:sz="0" w:space="0" w:color="auto"/>
        <w:bottom w:val="none" w:sz="0" w:space="0" w:color="auto"/>
        <w:right w:val="none" w:sz="0" w:space="0" w:color="auto"/>
      </w:divBdr>
    </w:div>
    <w:div w:id="2133017172">
      <w:bodyDiv w:val="1"/>
      <w:marLeft w:val="0"/>
      <w:marRight w:val="0"/>
      <w:marTop w:val="0"/>
      <w:marBottom w:val="0"/>
      <w:divBdr>
        <w:top w:val="none" w:sz="0" w:space="0" w:color="auto"/>
        <w:left w:val="none" w:sz="0" w:space="0" w:color="auto"/>
        <w:bottom w:val="none" w:sz="0" w:space="0" w:color="auto"/>
        <w:right w:val="none" w:sz="0" w:space="0" w:color="auto"/>
      </w:divBdr>
    </w:div>
    <w:div w:id="21423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ng.lu@twi.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y.wang@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arlie.wand@manchester.ac.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CA68EA542D4AF9A9DB46EBC34AEE52"/>
        <w:category>
          <w:name w:val="General"/>
          <w:gallery w:val="placeholder"/>
        </w:category>
        <w:types>
          <w:type w:val="bbPlcHdr"/>
        </w:types>
        <w:behaviors>
          <w:behavior w:val="content"/>
        </w:behaviors>
        <w:guid w:val="{93E92975-50A3-4255-86AD-85CAF113A236}"/>
      </w:docPartPr>
      <w:docPartBody>
        <w:p w:rsidR="000C4D09" w:rsidRDefault="007C1EBA" w:rsidP="007C1EBA">
          <w:pPr>
            <w:pStyle w:val="92CA68EA542D4AF9A9DB46EBC34AEE52"/>
          </w:pPr>
          <w:r>
            <w:t>Title of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BA"/>
    <w:rsid w:val="000C4D09"/>
    <w:rsid w:val="007C1EBA"/>
    <w:rsid w:val="00842EDD"/>
    <w:rsid w:val="0085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A68EA542D4AF9A9DB46EBC34AEE52">
    <w:name w:val="92CA68EA542D4AF9A9DB46EBC34AEE52"/>
    <w:rsid w:val="007C1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1758-9100-412B-A468-032968F1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8104</Words>
  <Characters>46193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mjpsssl</dc:creator>
  <cp:keywords/>
  <dc:description/>
  <cp:lastModifiedBy>Stuart Lyon</cp:lastModifiedBy>
  <cp:revision>12</cp:revision>
  <dcterms:created xsi:type="dcterms:W3CDTF">2021-08-30T23:52:00Z</dcterms:created>
  <dcterms:modified xsi:type="dcterms:W3CDTF">2021-09-02T10:16:00Z</dcterms:modified>
</cp:coreProperties>
</file>