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209B4" w14:textId="7BFD8AD4" w:rsidR="00D6514A" w:rsidRPr="00D6514A" w:rsidRDefault="00D6514A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INTRODUCTION</w:t>
      </w:r>
    </w:p>
    <w:p w14:paraId="48C3D622" w14:textId="77777777" w:rsidR="00D6514A" w:rsidRPr="00D6514A" w:rsidRDefault="00D6514A" w:rsidP="00D6514A">
      <w:pPr>
        <w:autoSpaceDE w:val="0"/>
        <w:autoSpaceDN w:val="0"/>
        <w:adjustRightInd w:val="0"/>
        <w:ind w:left="0" w:right="0"/>
        <w:rPr>
          <w:rFonts w:ascii="Arial" w:hAnsi="Arial" w:cs="Arial"/>
          <w:b w:val="0"/>
          <w:bCs w:val="0"/>
          <w:sz w:val="22"/>
          <w:szCs w:val="22"/>
        </w:rPr>
      </w:pPr>
    </w:p>
    <w:p w14:paraId="3F8BF97E" w14:textId="5C0ECB69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Individual Application Route via a Technical Report Option (TRO) provides a mechanism for registration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as a Chartered or Incorporated Engineer for those who do not possess the appropriate </w:t>
      </w:r>
      <w:r w:rsidR="002F2DA4">
        <w:rPr>
          <w:rFonts w:ascii="Arial" w:hAnsi="Arial" w:cs="Arial"/>
          <w:b w:val="0"/>
          <w:bCs w:val="0"/>
          <w:sz w:val="22"/>
          <w:szCs w:val="22"/>
        </w:rPr>
        <w:t>Recognised Q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ualifications but consider that they have the necessary competence and required attributes to become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professionally qualified</w:t>
      </w:r>
      <w:r>
        <w:rPr>
          <w:rFonts w:ascii="Arial" w:hAnsi="Arial" w:cs="Arial"/>
          <w:b w:val="0"/>
          <w:bCs w:val="0"/>
          <w:sz w:val="22"/>
          <w:szCs w:val="22"/>
        </w:rPr>
        <w:t>.</w:t>
      </w:r>
    </w:p>
    <w:p w14:paraId="2817B86C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7EF32A2" w14:textId="03CFB197" w:rsidR="00D6514A" w:rsidRPr="00D6514A" w:rsidRDefault="00D6514A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TECHNICAL REPORT (TR)</w:t>
      </w:r>
    </w:p>
    <w:p w14:paraId="16D5BAAF" w14:textId="77777777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66E1527E" w14:textId="0599371E" w:rsidR="005948EF" w:rsidRDefault="005948EF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Should the Academic Panel recommend that tour application can proceed down the </w:t>
      </w:r>
      <w:r w:rsidR="000F5A28">
        <w:rPr>
          <w:rFonts w:ascii="Arial" w:hAnsi="Arial" w:cs="Arial"/>
          <w:b w:val="0"/>
          <w:bCs w:val="0"/>
          <w:sz w:val="22"/>
          <w:szCs w:val="22"/>
        </w:rPr>
        <w:t>Individual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Application Route </w:t>
      </w:r>
      <w:r w:rsidR="000F5A28">
        <w:rPr>
          <w:rFonts w:ascii="Arial" w:hAnsi="Arial" w:cs="Arial"/>
          <w:b w:val="0"/>
          <w:bCs w:val="0"/>
          <w:sz w:val="22"/>
          <w:szCs w:val="22"/>
        </w:rPr>
        <w:t>via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the TRP, you will be requested to provide a synopsis of your </w:t>
      </w:r>
      <w:r w:rsidR="000F5A28">
        <w:rPr>
          <w:rFonts w:ascii="Arial" w:hAnsi="Arial" w:cs="Arial"/>
          <w:b w:val="0"/>
          <w:bCs w:val="0"/>
          <w:sz w:val="22"/>
          <w:szCs w:val="22"/>
        </w:rPr>
        <w:t>Technical Report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for approval prior to proceeding with the report.  </w:t>
      </w:r>
    </w:p>
    <w:p w14:paraId="7AACC086" w14:textId="77777777" w:rsidR="005948EF" w:rsidRDefault="005948EF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2874ABB" w14:textId="67CA3BCD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Once your initial assessment has been processed and your synopsis has been accepted by the </w:t>
      </w:r>
      <w:r w:rsidRPr="00A01792">
        <w:rPr>
          <w:rFonts w:ascii="Arial" w:hAnsi="Arial" w:cs="Arial"/>
          <w:b w:val="0"/>
          <w:bCs w:val="0"/>
          <w:sz w:val="22"/>
          <w:szCs w:val="22"/>
        </w:rPr>
        <w:t xml:space="preserve">SOE </w:t>
      </w:r>
      <w:r w:rsidRPr="00A0179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Membership and Professional Standards Committee (MPS</w:t>
      </w:r>
      <w:r w:rsidR="00574006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C</w:t>
      </w:r>
      <w:r w:rsidRPr="00A0179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)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 w:val="0"/>
          <w:bCs w:val="0"/>
          <w:sz w:val="22"/>
          <w:szCs w:val="22"/>
        </w:rPr>
        <w:t>ICorr</w:t>
      </w:r>
      <w:proofErr w:type="spellEnd"/>
      <w:r w:rsidR="005948EF">
        <w:rPr>
          <w:rFonts w:ascii="Arial" w:hAnsi="Arial" w:cs="Arial"/>
          <w:b w:val="0"/>
          <w:bCs w:val="0"/>
          <w:sz w:val="22"/>
          <w:szCs w:val="22"/>
        </w:rPr>
        <w:t>/SOE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will write to inform you of the requirements for the written submission.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In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general the overall length of the submission will depend upon the amount of academic shortfall to be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demonstrated.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Typically the requirements for your report will be between 3,000 and 10,000 words in total.</w:t>
      </w:r>
    </w:p>
    <w:p w14:paraId="6ABA7D73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5F48388" w14:textId="5DB30E16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Your TR should describe a project of some complexity from your experience in which you were deeply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involved. The TR should contain an introduction, aim, discussion and evaluation.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should be self</w:t>
      </w:r>
      <w:r>
        <w:rPr>
          <w:rFonts w:ascii="Arial" w:hAnsi="Arial" w:cs="Arial"/>
          <w:b w:val="0"/>
          <w:bCs w:val="0"/>
          <w:sz w:val="22"/>
          <w:szCs w:val="22"/>
        </w:rPr>
        <w:t>-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contained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and not rely on other papers unless they are provided in appendices.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should flow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logically from start to finish.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It should be possible for an engineer to read a TR and understand it without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prior knowledge of the subject.</w:t>
      </w:r>
    </w:p>
    <w:p w14:paraId="39303AC8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6B1DBB8" w14:textId="5D5F8902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While the report may include or be largely based upon technical reports or design studies written as part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the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normal employment, it must include a commentary identifying the contribution the reported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work has made to the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formation as an engineer and highlighting where and how engineering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principles have been applied to solve problems.</w:t>
      </w:r>
    </w:p>
    <w:p w14:paraId="5AD48C36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046D611" w14:textId="64A6E8DE" w:rsidR="00D6514A" w:rsidRDefault="00D6514A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Technical Report structure</w:t>
      </w:r>
    </w:p>
    <w:p w14:paraId="7240844E" w14:textId="77777777" w:rsidR="00D6514A" w:rsidRPr="00D6514A" w:rsidRDefault="00D6514A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F41EEB4" w14:textId="2F6F4496" w:rsidR="00F42DDC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The purpose of this guidance is to suggest a shape and structure for the TR.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guidance is not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mandatory, and you should discuss your draft with your mentor.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may take a variety of forms but will generally fall into one of other of the following categories:</w:t>
      </w:r>
    </w:p>
    <w:p w14:paraId="0F84DE56" w14:textId="4B7E6089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report on a range of design and/or construction projects</w:t>
      </w:r>
    </w:p>
    <w:p w14:paraId="775246FB" w14:textId="61498CAF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detailed evaluation of a design or construction project</w:t>
      </w:r>
    </w:p>
    <w:p w14:paraId="2A79FECD" w14:textId="1B818341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report on original work carried out by you either individually or as part of a project team.</w:t>
      </w:r>
    </w:p>
    <w:p w14:paraId="52951128" w14:textId="77777777" w:rsidR="00F42DDC" w:rsidRPr="00D6514A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530BC71" w14:textId="5AA6F61F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TR must be typed, it must be in English, and you and your mentor must sign it.</w:t>
      </w:r>
    </w:p>
    <w:p w14:paraId="523CF5FA" w14:textId="77777777" w:rsidR="00F42DDC" w:rsidRPr="00D6514A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82B69BB" w14:textId="0CA7F2A8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content of the Report must be technical; a pure management study is not acceptable. Your reviewers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will focus on the quality rather than the written volume of the report and you are advised to be as concise as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possible.</w:t>
      </w:r>
    </w:p>
    <w:p w14:paraId="2214D54C" w14:textId="77777777" w:rsidR="00F42DDC" w:rsidRPr="00D6514A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348422BF" w14:textId="14479C47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format of the Report should be set out as described in the Appendix.</w:t>
      </w:r>
    </w:p>
    <w:p w14:paraId="4C5284C1" w14:textId="0177769E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F0E3655" w14:textId="77777777" w:rsidR="009D5992" w:rsidRDefault="009D599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C35BDF2" w14:textId="25A3148E" w:rsidR="00D6514A" w:rsidRDefault="00D6514A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lastRenderedPageBreak/>
        <w:t>Originality</w:t>
      </w:r>
    </w:p>
    <w:p w14:paraId="7C585696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5C14D8E" w14:textId="3F4737CB" w:rsidR="00560D56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While the TR may include or be largely based upon technical reports or design studies written as part of the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normal employment, it must include a commentary identifying the contribution the candidate has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made to the reported work.</w:t>
      </w:r>
    </w:p>
    <w:p w14:paraId="2A342EAE" w14:textId="77777777" w:rsidR="009D5992" w:rsidRDefault="009D599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97C9626" w14:textId="133F225C" w:rsidR="00F42DDC" w:rsidRPr="00F42DDC" w:rsidRDefault="00F42DDC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Confidentiality</w:t>
      </w:r>
    </w:p>
    <w:p w14:paraId="170F71E0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935D7E4" w14:textId="75E79D96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The TR will be retained by </w:t>
      </w:r>
      <w:proofErr w:type="spellStart"/>
      <w:r w:rsidR="00574006">
        <w:rPr>
          <w:rFonts w:ascii="Arial" w:hAnsi="Arial" w:cs="Arial"/>
          <w:b w:val="0"/>
          <w:bCs w:val="0"/>
          <w:sz w:val="22"/>
          <w:szCs w:val="22"/>
        </w:rPr>
        <w:t>ICorr</w:t>
      </w:r>
      <w:proofErr w:type="spellEnd"/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Candidates are warned that it is their responsibility to obtain their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employer’s permission to submit work of a confidential nature. Special arrangements can be made at the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specific request of employers in cases where security needs to be maintained.</w:t>
      </w:r>
    </w:p>
    <w:p w14:paraId="7A4BDD9E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1A832B3" w14:textId="7E3B822F" w:rsidR="00F42DDC" w:rsidRDefault="00F42DDC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TECHNICAL REPORT INTERVIEW</w:t>
      </w:r>
    </w:p>
    <w:p w14:paraId="4BFE377D" w14:textId="77777777" w:rsidR="00F42DDC" w:rsidRPr="00F42DDC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3AB993C" w14:textId="16236B83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Once your TR has been submitted and accepted you will be invited to an interview in which you will be asked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to make a brief presentation of your report, followed by a question and answer session with your Assessors.</w:t>
      </w:r>
    </w:p>
    <w:p w14:paraId="014BBE0F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A9413EB" w14:textId="76054A70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The aim of the interview will be to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confirm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2F2DA4">
        <w:rPr>
          <w:rFonts w:ascii="Arial" w:hAnsi="Arial" w:cs="Arial"/>
          <w:b w:val="0"/>
          <w:bCs w:val="0"/>
          <w:sz w:val="22"/>
          <w:szCs w:val="22"/>
        </w:rPr>
        <w:t xml:space="preserve">the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depth of knowledge and understanding to comp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l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e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ment the written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submission.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The Assessors will be looking for evidence that you have the necessary underpinning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knowledge and understanding for professional competence.</w:t>
      </w:r>
    </w:p>
    <w:p w14:paraId="32EE7F94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C0E19B9" w14:textId="25BC5E22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The interview will be kept as informal as possible and candidates will be given every opportunity to</w:t>
      </w:r>
      <w:r w:rsidR="002F2DA4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demonstrate their 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t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echnical knowledge.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Candidates should remember that it is their understanding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relevant engineering principles that is being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considered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and Assessors will not be influenced by accounts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exceptional experience, responsibility or eminence.</w:t>
      </w:r>
    </w:p>
    <w:p w14:paraId="68415A74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3FDB502" w14:textId="6BFC2CE5" w:rsidR="00F42DDC" w:rsidRDefault="00F42DDC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Assessment Criteria</w:t>
      </w:r>
    </w:p>
    <w:p w14:paraId="44534D8B" w14:textId="77777777" w:rsidR="00F42DDC" w:rsidRPr="00F42DDC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6338DF54" w14:textId="790C1073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The objective of the TR interview is for the candidate to demonstrate that they have the engineering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knowledge and understanding necessary to underpin the Engineering Council Standard competence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D5992">
        <w:rPr>
          <w:rFonts w:ascii="Arial" w:hAnsi="Arial" w:cs="Arial"/>
          <w:b w:val="0"/>
          <w:bCs w:val="0"/>
          <w:sz w:val="22"/>
          <w:szCs w:val="22"/>
        </w:rPr>
        <w:t>criteria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for the 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applicant’s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category of registration, </w:t>
      </w:r>
      <w:r w:rsidR="00765232">
        <w:rPr>
          <w:rFonts w:ascii="Arial" w:hAnsi="Arial" w:cs="Arial"/>
          <w:b w:val="0"/>
          <w:bCs w:val="0"/>
          <w:sz w:val="22"/>
          <w:szCs w:val="22"/>
        </w:rPr>
        <w:t xml:space="preserve">equivalent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to the same level as their peers who have followed the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Engineering Council Standard exemplifying academic pathways.</w:t>
      </w:r>
    </w:p>
    <w:p w14:paraId="4EA22189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7DC8EEE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Your TR will be assessed against the following criteria</w:t>
      </w:r>
    </w:p>
    <w:p w14:paraId="7CC5D0A3" w14:textId="77777777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3640C24" w14:textId="48E86B15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Knowledge </w:t>
      </w:r>
      <w:r w:rsidR="00FA5657">
        <w:rPr>
          <w:rFonts w:ascii="Arial" w:hAnsi="Arial" w:cs="Arial"/>
          <w:b w:val="0"/>
          <w:bCs w:val="0"/>
          <w:sz w:val="22"/>
          <w:szCs w:val="22"/>
        </w:rPr>
        <w:tab/>
      </w:r>
      <w:r>
        <w:rPr>
          <w:rFonts w:ascii="Arial" w:hAnsi="Arial" w:cs="Arial"/>
          <w:b w:val="0"/>
          <w:bCs w:val="0"/>
          <w:sz w:val="22"/>
          <w:szCs w:val="22"/>
        </w:rPr>
        <w:t xml:space="preserve">-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Engineering principles</w:t>
      </w:r>
    </w:p>
    <w:p w14:paraId="30328617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Appropriate application of a scientific approach</w:t>
      </w:r>
    </w:p>
    <w:p w14:paraId="1D4EDEFF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Design concepts including solutions to problems</w:t>
      </w:r>
    </w:p>
    <w:p w14:paraId="75CDB0C7" w14:textId="4FC0181B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Analytical methods and tools</w:t>
      </w:r>
    </w:p>
    <w:p w14:paraId="1769951C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6F03C1D2" w14:textId="6114539C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Understanding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  <w:t xml:space="preserve">-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A feel for concepts and number capacities</w:t>
      </w:r>
    </w:p>
    <w:p w14:paraId="7E2F751E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Application of technical standards</w:t>
      </w:r>
    </w:p>
    <w:p w14:paraId="7DAD0C63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Use of relevant engineering standards</w:t>
      </w:r>
    </w:p>
    <w:p w14:paraId="72C121FB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Knowledge of the limits of the given process/es</w:t>
      </w:r>
    </w:p>
    <w:p w14:paraId="7641894D" w14:textId="63D86D59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Appropriate design methods including the use of IT</w:t>
      </w:r>
    </w:p>
    <w:p w14:paraId="00E7DBD5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4B3D3733" w14:textId="2938C418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lastRenderedPageBreak/>
        <w:t xml:space="preserve">Abilities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</w:r>
      <w:r w:rsidRPr="00F42DDC">
        <w:rPr>
          <w:rFonts w:ascii="Arial" w:hAnsi="Arial" w:cs="Arial"/>
          <w:b w:val="0"/>
          <w:bCs w:val="0"/>
          <w:sz w:val="22"/>
          <w:szCs w:val="22"/>
        </w:rPr>
        <w:t>- Creativity and innovation</w:t>
      </w:r>
    </w:p>
    <w:p w14:paraId="067B6C7C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Use of theoretical principles to solve problems</w:t>
      </w:r>
    </w:p>
    <w:p w14:paraId="47FD7310" w14:textId="59E92E74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Communication skills including presentations and technical report writing.</w:t>
      </w:r>
    </w:p>
    <w:p w14:paraId="61A7FB32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1E3AC470" w14:textId="6F868598" w:rsidR="00574006" w:rsidRDefault="0076523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The interview panel will then break to discuss the interview. 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After </w:t>
      </w:r>
      <w:r>
        <w:rPr>
          <w:rFonts w:ascii="Arial" w:hAnsi="Arial" w:cs="Arial"/>
          <w:b w:val="0"/>
          <w:bCs w:val="0"/>
          <w:sz w:val="22"/>
          <w:szCs w:val="22"/>
        </w:rPr>
        <w:t>the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short break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,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the interview panel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>will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 advise you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if your TR is acceptable and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,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if so, you will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then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be invited to 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continue with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a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>Professional Review Interview for Engineering Council registration.</w:t>
      </w:r>
    </w:p>
    <w:p w14:paraId="0838FBB5" w14:textId="459140C8" w:rsidR="00FA5657" w:rsidRDefault="00FA5657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</w:p>
    <w:p w14:paraId="4FA682F9" w14:textId="2BD0E6F4" w:rsidR="00F42DDC" w:rsidRDefault="00F42DDC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THE PROFESSIONAL REVIEW INTERVIEW</w:t>
      </w:r>
    </w:p>
    <w:p w14:paraId="3347CFC8" w14:textId="77777777" w:rsidR="009E423D" w:rsidRPr="009E423D" w:rsidRDefault="009E423D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5DF95425" w14:textId="16BFFC53" w:rsidR="009E423D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Before a candidate can be recommended to the Engineering Council for registration in that section of the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register to which admission is sought, they are required to complete a Professional Review Interview.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This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will take place following successful completion of the TR interview.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765232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The interview will concentrate on the candidate's, competence, commitment and current levels of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responsibility.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Details of the requirements for Professional Review are outlined in the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>QPD-04-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11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Professional Review Interview.</w:t>
      </w:r>
    </w:p>
    <w:p w14:paraId="47556FB5" w14:textId="77777777" w:rsidR="001C2EB6" w:rsidRDefault="001C2EB6" w:rsidP="00FA5657">
      <w:pPr>
        <w:ind w:left="567"/>
        <w:rPr>
          <w:rFonts w:ascii="Arial" w:hAnsi="Arial" w:cs="Arial"/>
          <w:b w:val="0"/>
          <w:bCs w:val="0"/>
          <w:sz w:val="22"/>
          <w:szCs w:val="22"/>
        </w:rPr>
      </w:pPr>
    </w:p>
    <w:p w14:paraId="3B41E6F1" w14:textId="2611CBAB" w:rsidR="009E423D" w:rsidRDefault="00FA5657" w:rsidP="00765232">
      <w:pPr>
        <w:ind w:left="567" w:hanging="283"/>
        <w:rPr>
          <w:rFonts w:ascii="Arial" w:hAnsi="Arial" w:cs="Arial"/>
          <w:b w:val="0"/>
          <w:bCs w:val="0"/>
          <w:sz w:val="22"/>
          <w:szCs w:val="22"/>
        </w:rPr>
      </w:pPr>
      <w:r>
        <w:rPr>
          <w:noProof/>
        </w:rPr>
        <w:drawing>
          <wp:inline distT="0" distB="0" distL="0" distR="0" wp14:anchorId="13BF178C" wp14:editId="61E5034B">
            <wp:extent cx="6120082" cy="405638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082" cy="4056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423D">
        <w:rPr>
          <w:rFonts w:ascii="Arial" w:hAnsi="Arial" w:cs="Arial"/>
          <w:b w:val="0"/>
          <w:bCs w:val="0"/>
          <w:sz w:val="22"/>
          <w:szCs w:val="22"/>
        </w:rPr>
        <w:br w:type="page"/>
      </w:r>
    </w:p>
    <w:p w14:paraId="225EB18A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jc w:val="center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lastRenderedPageBreak/>
        <w:t>APPENDIX TECHNICAL REPORT FORMAT</w:t>
      </w:r>
    </w:p>
    <w:p w14:paraId="352514E0" w14:textId="77777777" w:rsid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5CDB474" w14:textId="2CC30482" w:rsidR="009E423D" w:rsidRDefault="009E423D" w:rsidP="00FA5657">
      <w:p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1</w:t>
      </w:r>
      <w:r w:rsidR="00FA5657">
        <w:rPr>
          <w:rFonts w:ascii="Arial" w:hAnsi="Arial" w:cs="Arial"/>
          <w:sz w:val="22"/>
          <w:szCs w:val="22"/>
        </w:rPr>
        <w:t>.</w:t>
      </w:r>
      <w:r w:rsidR="00FA5657">
        <w:rPr>
          <w:rFonts w:ascii="Arial" w:hAnsi="Arial" w:cs="Arial"/>
          <w:sz w:val="22"/>
          <w:szCs w:val="22"/>
        </w:rPr>
        <w:tab/>
      </w:r>
      <w:r w:rsidRPr="009E423D">
        <w:rPr>
          <w:rFonts w:ascii="Arial" w:hAnsi="Arial" w:cs="Arial"/>
          <w:sz w:val="22"/>
          <w:szCs w:val="22"/>
        </w:rPr>
        <w:t xml:space="preserve"> General</w:t>
      </w:r>
    </w:p>
    <w:p w14:paraId="651EFDDE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2318E34" w14:textId="7FB8EBC8" w:rsid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The submission and interview shall be in English, subject only to the provisions of the Welsh Language Act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1993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.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The Report must be typewritten or word-processed in double spacing on A4 paper,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 xml:space="preserve">using one side of the paper only.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Where appropriate, the text should be illustrated by sketches and/or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diagrams and a reference list should be provided if the candidate makes use of any source material.</w:t>
      </w:r>
    </w:p>
    <w:p w14:paraId="7F1D251C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6886724A" w14:textId="20CE1E55" w:rsidR="009E423D" w:rsidRDefault="001927F5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>A PDF copy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of the submission, should be sent to the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Institute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with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>a signed declaration clarifying exactly which parts of the submission describe the candidate’s own work,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particularly in a joint project. </w:t>
      </w:r>
    </w:p>
    <w:p w14:paraId="622EE297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8DB7A7F" w14:textId="225378DB" w:rsidR="009E423D" w:rsidRDefault="009E423D" w:rsidP="00FA5657">
      <w:p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2</w:t>
      </w:r>
      <w:r w:rsidR="00FA5657">
        <w:rPr>
          <w:rFonts w:ascii="Arial" w:hAnsi="Arial" w:cs="Arial"/>
          <w:sz w:val="22"/>
          <w:szCs w:val="22"/>
        </w:rPr>
        <w:t>.</w:t>
      </w:r>
      <w:r w:rsidR="00FA5657">
        <w:rPr>
          <w:rFonts w:ascii="Arial" w:hAnsi="Arial" w:cs="Arial"/>
          <w:sz w:val="22"/>
          <w:szCs w:val="22"/>
        </w:rPr>
        <w:tab/>
      </w:r>
      <w:r w:rsidRPr="009E423D">
        <w:rPr>
          <w:rFonts w:ascii="Arial" w:hAnsi="Arial" w:cs="Arial"/>
          <w:sz w:val="22"/>
          <w:szCs w:val="22"/>
        </w:rPr>
        <w:t>Report Structure</w:t>
      </w:r>
    </w:p>
    <w:p w14:paraId="0CB0A3C3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66F7060B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It is suggested that the TR should include the following:</w:t>
      </w:r>
    </w:p>
    <w:p w14:paraId="2DAFBEC5" w14:textId="6F8729D5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Title</w:t>
      </w:r>
    </w:p>
    <w:p w14:paraId="4A365F30" w14:textId="29EFB00C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Introduction – what the TR is about and how it will demonstrate original thought and judgement.</w:t>
      </w:r>
    </w:p>
    <w:p w14:paraId="22EE8330" w14:textId="6BF020A7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Aim – How does the report meet the stated objectives</w:t>
      </w:r>
    </w:p>
    <w:p w14:paraId="332B9E9B" w14:textId="6FAA7293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Background – Setting the scene. Where does the project lie in relation to the “total picture”?</w:t>
      </w:r>
    </w:p>
    <w:p w14:paraId="44D52295" w14:textId="038A6989" w:rsidR="009E423D" w:rsidRPr="00496999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496999">
        <w:rPr>
          <w:rFonts w:ascii="Arial" w:hAnsi="Arial" w:cs="Arial"/>
          <w:b w:val="0"/>
          <w:bCs w:val="0"/>
          <w:sz w:val="22"/>
          <w:szCs w:val="22"/>
        </w:rPr>
        <w:t>Technical Content/Description – Draws out the fundamentals underlying the subject(s). The TR must not simply demonstrate the application of codes ad standards but must illustrate your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understanding and application of engineering principles. Appropriate mathematical analysis should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be included.</w:t>
      </w:r>
      <w:r w:rsid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 xml:space="preserve"> Diagrams or drawing</w:t>
      </w:r>
      <w:r w:rsidR="00D201B1">
        <w:rPr>
          <w:rFonts w:ascii="Arial" w:hAnsi="Arial" w:cs="Arial"/>
          <w:b w:val="0"/>
          <w:bCs w:val="0"/>
          <w:sz w:val="22"/>
          <w:szCs w:val="22"/>
        </w:rPr>
        <w:t>s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 xml:space="preserve"> should preferably be close to the relevant text.</w:t>
      </w:r>
    </w:p>
    <w:p w14:paraId="72D9C99C" w14:textId="27D829D2" w:rsidR="009E423D" w:rsidRPr="00496999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496999">
        <w:rPr>
          <w:rFonts w:ascii="Arial" w:hAnsi="Arial" w:cs="Arial"/>
          <w:b w:val="0"/>
          <w:bCs w:val="0"/>
          <w:sz w:val="22"/>
          <w:szCs w:val="22"/>
        </w:rPr>
        <w:t>Conclusions – In relation to the application of engineering principles, what were the successes and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failures?</w:t>
      </w:r>
    </w:p>
    <w:p w14:paraId="28184D00" w14:textId="0DB5B5EB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Lessons Learned – What were they?</w:t>
      </w:r>
    </w:p>
    <w:p w14:paraId="474EBF0F" w14:textId="0BAD1D38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Appendices – For supporting detail, if appropriate.</w:t>
      </w:r>
    </w:p>
    <w:p w14:paraId="330475EC" w14:textId="595D6C6C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Bibliography – If appropriate.</w:t>
      </w:r>
    </w:p>
    <w:p w14:paraId="7FE288DF" w14:textId="77777777" w:rsidR="00496999" w:rsidRDefault="00496999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254050C" w14:textId="7D10C662" w:rsidR="00687A75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Note: this guidance is not mandatory, and you should discuss your draft with your mentor.</w:t>
      </w:r>
    </w:p>
    <w:p w14:paraId="07978F1F" w14:textId="77777777" w:rsidR="00687A75" w:rsidRDefault="00687A75" w:rsidP="00FA5657">
      <w:pPr>
        <w:ind w:left="567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br w:type="page"/>
      </w:r>
    </w:p>
    <w:p w14:paraId="08C15CC6" w14:textId="21580951" w:rsidR="00F42DDC" w:rsidRPr="009E423D" w:rsidRDefault="00D97694" w:rsidP="009E423D">
      <w:pPr>
        <w:autoSpaceDE w:val="0"/>
        <w:autoSpaceDN w:val="0"/>
        <w:adjustRightInd w:val="0"/>
        <w:ind w:left="0" w:right="0"/>
        <w:rPr>
          <w:rFonts w:ascii="Arial" w:hAnsi="Arial" w:cs="Arial"/>
          <w:b w:val="0"/>
          <w:bCs w:val="0"/>
          <w:sz w:val="32"/>
          <w:szCs w:val="36"/>
        </w:rPr>
      </w:pPr>
      <w:r>
        <w:rPr>
          <w:noProof/>
        </w:rPr>
        <w:lastRenderedPageBreak/>
        <w:drawing>
          <wp:inline distT="0" distB="0" distL="0" distR="0" wp14:anchorId="496A2019" wp14:editId="0D687A75">
            <wp:extent cx="6120765" cy="438277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382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2DDC" w:rsidRPr="009E423D" w:rsidSect="0025177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133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48C9C" w14:textId="77777777" w:rsidR="0025177F" w:rsidRDefault="0025177F" w:rsidP="008C6E23">
      <w:r>
        <w:separator/>
      </w:r>
    </w:p>
  </w:endnote>
  <w:endnote w:type="continuationSeparator" w:id="0">
    <w:p w14:paraId="62C98C59" w14:textId="77777777" w:rsidR="0025177F" w:rsidRDefault="0025177F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78B80" w14:textId="77777777" w:rsidR="00074273" w:rsidRDefault="000742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b w:val="0"/>
        <w:bCs w:val="0"/>
        <w:sz w:val="20"/>
        <w:szCs w:val="20"/>
      </w:rPr>
      <w:id w:val="927772787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b w:val="0"/>
            <w:bCs w:val="0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Content>
          <w:p w14:paraId="760324CF" w14:textId="055D307A" w:rsidR="00074273" w:rsidRPr="00074273" w:rsidRDefault="00074273" w:rsidP="00074273">
            <w:pPr>
              <w:pStyle w:val="Footer"/>
              <w:ind w:firstLine="3316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Page 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PAGE </w:instrTex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1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of 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NUMPAGES  </w:instrTex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3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>4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  <w:vertAlign w:val="superscript"/>
              </w:rPr>
              <w:t>th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Ed. </w:t>
            </w:r>
            <w:r w:rsidRPr="00074273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QP</w:t>
            </w:r>
            <w:r w:rsidR="00C74A8E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D</w:t>
            </w:r>
            <w:r w:rsidRPr="00074273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 xml:space="preserve"> – 04 – 10 Rev 2</w:t>
            </w:r>
          </w:p>
        </w:sdtContent>
      </w:sdt>
    </w:sdtContent>
  </w:sdt>
  <w:p w14:paraId="7DEADAF3" w14:textId="2A901F07" w:rsidR="00074273" w:rsidRPr="00074273" w:rsidRDefault="00074273" w:rsidP="000742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3B235" w14:textId="77777777" w:rsidR="00074273" w:rsidRDefault="000742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12444" w14:textId="77777777" w:rsidR="0025177F" w:rsidRDefault="0025177F" w:rsidP="008C6E23">
      <w:r>
        <w:separator/>
      </w:r>
    </w:p>
  </w:footnote>
  <w:footnote w:type="continuationSeparator" w:id="0">
    <w:p w14:paraId="02C8C937" w14:textId="77777777" w:rsidR="0025177F" w:rsidRDefault="0025177F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29DF0" w14:textId="7A39E226" w:rsidR="00074273" w:rsidRDefault="000742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B1CFE" w14:textId="19A5BB9A" w:rsidR="008C6E23" w:rsidRDefault="00074273" w:rsidP="008C6E23">
    <w:pPr>
      <w:jc w:val="center"/>
    </w:pPr>
    <w:r>
      <w:rPr>
        <w:noProof/>
      </w:rPr>
      <w:drawing>
        <wp:inline distT="0" distB="0" distL="0" distR="0" wp14:anchorId="77BA96E5" wp14:editId="4C3BBFA9">
          <wp:extent cx="1691640" cy="540385"/>
          <wp:effectExtent l="0" t="0" r="381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40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7DE69B2" w14:textId="77777777" w:rsidR="00074273" w:rsidRPr="00074273" w:rsidRDefault="00074273" w:rsidP="008C6E23">
    <w:pPr>
      <w:jc w:val="center"/>
      <w:rPr>
        <w:sz w:val="16"/>
        <w:szCs w:val="14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9629"/>
    </w:tblGrid>
    <w:tr w:rsidR="008C6E23" w:rsidRPr="00C3110E" w14:paraId="4E708678" w14:textId="77777777" w:rsidTr="00BB0B03"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A440494" w14:textId="41C50923" w:rsidR="008C6E23" w:rsidRPr="00C3110E" w:rsidRDefault="008C6E23" w:rsidP="008C6E23">
          <w:pPr>
            <w:pStyle w:val="CaptionName"/>
            <w:rPr>
              <w:rFonts w:cs="Arial"/>
              <w:b/>
              <w:bCs w:val="0"/>
              <w:color w:val="000000"/>
              <w:sz w:val="22"/>
            </w:rPr>
          </w:pPr>
          <w:r w:rsidRPr="00C3110E">
            <w:rPr>
              <w:rFonts w:cs="Arial"/>
              <w:b/>
              <w:bCs w:val="0"/>
              <w:color w:val="000000"/>
              <w:sz w:val="22"/>
            </w:rPr>
            <w:t>QUALITY PROCEDURE</w:t>
          </w:r>
          <w:r w:rsidR="00C74A8E">
            <w:rPr>
              <w:rFonts w:cs="Arial"/>
              <w:b/>
              <w:bCs w:val="0"/>
              <w:color w:val="000000"/>
              <w:sz w:val="22"/>
            </w:rPr>
            <w:t xml:space="preserve"> DOCUMENT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  QP</w:t>
          </w:r>
          <w:r w:rsidR="00C74A8E">
            <w:rPr>
              <w:rFonts w:cs="Arial"/>
              <w:b/>
              <w:bCs w:val="0"/>
              <w:color w:val="000000"/>
              <w:sz w:val="22"/>
            </w:rPr>
            <w:t>D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 – 04 – </w:t>
          </w:r>
          <w:r w:rsidR="00BB0B03">
            <w:rPr>
              <w:rFonts w:cs="Arial"/>
              <w:b/>
              <w:bCs w:val="0"/>
              <w:color w:val="000000"/>
              <w:sz w:val="22"/>
            </w:rPr>
            <w:t>10</w:t>
          </w:r>
          <w:r w:rsidR="00C3110E" w:rsidRPr="00C3110E">
            <w:rPr>
              <w:rFonts w:cs="Arial"/>
              <w:b/>
              <w:bCs w:val="0"/>
              <w:color w:val="000000"/>
              <w:sz w:val="22"/>
            </w:rPr>
            <w:t xml:space="preserve"> 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Rev </w:t>
          </w:r>
          <w:r w:rsidR="009C4C5D">
            <w:rPr>
              <w:rFonts w:cs="Arial"/>
              <w:b/>
              <w:bCs w:val="0"/>
              <w:color w:val="000000"/>
              <w:sz w:val="22"/>
            </w:rPr>
            <w:t>2</w:t>
          </w:r>
        </w:p>
      </w:tc>
    </w:tr>
    <w:tr w:rsidR="008C6E23" w:rsidRPr="00BB0B03" w14:paraId="2CEE02B8" w14:textId="77777777" w:rsidTr="00BB0B03">
      <w:trPr>
        <w:trHeight w:val="432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18A8ACD" w14:textId="77777777" w:rsidR="009C4A7B" w:rsidRPr="0053106D" w:rsidRDefault="009C4A7B" w:rsidP="009C4A7B">
          <w:pPr>
            <w:autoSpaceDE w:val="0"/>
            <w:autoSpaceDN w:val="0"/>
            <w:adjustRightInd w:val="0"/>
            <w:jc w:val="center"/>
            <w:rPr>
              <w:rFonts w:ascii="Helvetica-Bold" w:hAnsi="Helvetica-Bold" w:cs="Helvetica-Bold"/>
              <w:b/>
              <w:bCs/>
            </w:rPr>
          </w:pPr>
          <w:r w:rsidRPr="0053106D">
            <w:rPr>
              <w:rFonts w:ascii="Helvetica-Bold" w:hAnsi="Helvetica-Bold" w:cs="Helvetica-Bold"/>
              <w:b/>
              <w:bCs/>
            </w:rPr>
            <w:t>THE INDIVIDUAL ASSESSMENT ROUTE VIA THE</w:t>
          </w:r>
        </w:p>
        <w:p w14:paraId="4DE3883A" w14:textId="7B48E7AA" w:rsidR="008C6E23" w:rsidRPr="007A7BED" w:rsidRDefault="009C4A7B" w:rsidP="009C4A7B">
          <w:pPr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bCs/>
              <w:sz w:val="32"/>
            </w:rPr>
          </w:pPr>
          <w:r>
            <w:rPr>
              <w:rFonts w:ascii="Helvetica-Bold" w:hAnsi="Helvetica-Bold" w:cs="Helvetica-Bold"/>
              <w:b/>
              <w:bCs/>
            </w:rPr>
            <w:t>TECHNICAL REPORT OPTOPION</w:t>
          </w:r>
          <w:r w:rsidRPr="0053106D">
            <w:rPr>
              <w:rFonts w:ascii="Helvetica-Bold" w:hAnsi="Helvetica-Bold" w:cs="Helvetica-Bold"/>
              <w:b/>
              <w:bCs/>
            </w:rPr>
            <w:t xml:space="preserve"> ROUTE FOR CE</w:t>
          </w:r>
          <w:r>
            <w:rPr>
              <w:rFonts w:ascii="Helvetica-Bold" w:hAnsi="Helvetica-Bold" w:cs="Helvetica-Bold"/>
              <w:b/>
              <w:bCs/>
            </w:rPr>
            <w:t>ng</w:t>
          </w:r>
          <w:r w:rsidRPr="0053106D">
            <w:rPr>
              <w:rFonts w:ascii="Helvetica-Bold" w:hAnsi="Helvetica-Bold" w:cs="Helvetica-Bold"/>
              <w:b/>
              <w:bCs/>
            </w:rPr>
            <w:t>/</w:t>
          </w:r>
          <w:proofErr w:type="spellStart"/>
          <w:r w:rsidRPr="0053106D">
            <w:rPr>
              <w:rFonts w:ascii="Helvetica-Bold" w:hAnsi="Helvetica-Bold" w:cs="Helvetica-Bold"/>
              <w:b/>
              <w:bCs/>
            </w:rPr>
            <w:t>IE</w:t>
          </w:r>
          <w:r>
            <w:rPr>
              <w:rFonts w:ascii="Helvetica-Bold" w:hAnsi="Helvetica-Bold" w:cs="Helvetica-Bold"/>
              <w:b/>
              <w:bCs/>
            </w:rPr>
            <w:t>ng</w:t>
          </w:r>
          <w:proofErr w:type="spellEnd"/>
        </w:p>
      </w:tc>
    </w:tr>
  </w:tbl>
  <w:p w14:paraId="41EB2B07" w14:textId="77777777" w:rsidR="008C6E23" w:rsidRDefault="008C6E23" w:rsidP="008C6E23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8CC3A" w14:textId="18907DE1" w:rsidR="00074273" w:rsidRDefault="000742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A7C50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8345C9E"/>
    <w:multiLevelType w:val="hybridMultilevel"/>
    <w:tmpl w:val="AF62E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05128"/>
    <w:multiLevelType w:val="hybridMultilevel"/>
    <w:tmpl w:val="3E1AE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93615"/>
    <w:multiLevelType w:val="hybridMultilevel"/>
    <w:tmpl w:val="E8E076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8376B"/>
    <w:multiLevelType w:val="hybridMultilevel"/>
    <w:tmpl w:val="A8CE66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5C145E"/>
    <w:multiLevelType w:val="hybridMultilevel"/>
    <w:tmpl w:val="170438F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516644"/>
    <w:multiLevelType w:val="multilevel"/>
    <w:tmpl w:val="08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7" w15:restartNumberingAfterBreak="0">
    <w:nsid w:val="40900443"/>
    <w:multiLevelType w:val="hybridMultilevel"/>
    <w:tmpl w:val="5E44F144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4A4213B0"/>
    <w:multiLevelType w:val="multilevel"/>
    <w:tmpl w:val="EC0C2084"/>
    <w:lvl w:ilvl="0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9" w15:restartNumberingAfterBreak="0">
    <w:nsid w:val="4A491F28"/>
    <w:multiLevelType w:val="hybridMultilevel"/>
    <w:tmpl w:val="8CF403C8"/>
    <w:lvl w:ilvl="0" w:tplc="FD80E3B0">
      <w:numFmt w:val="bullet"/>
      <w:lvlText w:val="•"/>
      <w:lvlJc w:val="left"/>
      <w:pPr>
        <w:ind w:left="32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0" w15:restartNumberingAfterBreak="0">
    <w:nsid w:val="79C8389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C91076E"/>
    <w:multiLevelType w:val="hybridMultilevel"/>
    <w:tmpl w:val="77A0AF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0043580">
    <w:abstractNumId w:val="1"/>
  </w:num>
  <w:num w:numId="2" w16cid:durableId="301156452">
    <w:abstractNumId w:val="4"/>
  </w:num>
  <w:num w:numId="3" w16cid:durableId="1744646288">
    <w:abstractNumId w:val="3"/>
  </w:num>
  <w:num w:numId="4" w16cid:durableId="367029648">
    <w:abstractNumId w:val="10"/>
  </w:num>
  <w:num w:numId="5" w16cid:durableId="1016156400">
    <w:abstractNumId w:val="0"/>
  </w:num>
  <w:num w:numId="6" w16cid:durableId="415325299">
    <w:abstractNumId w:val="2"/>
  </w:num>
  <w:num w:numId="7" w16cid:durableId="193344189">
    <w:abstractNumId w:val="9"/>
  </w:num>
  <w:num w:numId="8" w16cid:durableId="578831328">
    <w:abstractNumId w:val="5"/>
  </w:num>
  <w:num w:numId="9" w16cid:durableId="477915813">
    <w:abstractNumId w:val="11"/>
  </w:num>
  <w:num w:numId="10" w16cid:durableId="1515262775">
    <w:abstractNumId w:val="6"/>
  </w:num>
  <w:num w:numId="11" w16cid:durableId="1435244095">
    <w:abstractNumId w:val="8"/>
  </w:num>
  <w:num w:numId="12" w16cid:durableId="135149026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10E"/>
    <w:rsid w:val="00002B8C"/>
    <w:rsid w:val="00074273"/>
    <w:rsid w:val="000C14D1"/>
    <w:rsid w:val="000F5A28"/>
    <w:rsid w:val="001927F5"/>
    <w:rsid w:val="001C2EB6"/>
    <w:rsid w:val="00224D9F"/>
    <w:rsid w:val="0025177F"/>
    <w:rsid w:val="002F2DA4"/>
    <w:rsid w:val="003A0AE2"/>
    <w:rsid w:val="003C4F5C"/>
    <w:rsid w:val="00496999"/>
    <w:rsid w:val="00560D56"/>
    <w:rsid w:val="00574006"/>
    <w:rsid w:val="005847BE"/>
    <w:rsid w:val="005948EF"/>
    <w:rsid w:val="00633C2D"/>
    <w:rsid w:val="00687A75"/>
    <w:rsid w:val="006C120F"/>
    <w:rsid w:val="00701615"/>
    <w:rsid w:val="00702209"/>
    <w:rsid w:val="00765232"/>
    <w:rsid w:val="007A7BED"/>
    <w:rsid w:val="007E72EC"/>
    <w:rsid w:val="00802C00"/>
    <w:rsid w:val="008C6E23"/>
    <w:rsid w:val="00982D5F"/>
    <w:rsid w:val="009C4A7B"/>
    <w:rsid w:val="009C4C5D"/>
    <w:rsid w:val="009D5992"/>
    <w:rsid w:val="009E423D"/>
    <w:rsid w:val="009E47F9"/>
    <w:rsid w:val="00BB0B03"/>
    <w:rsid w:val="00BE0CC4"/>
    <w:rsid w:val="00C2372E"/>
    <w:rsid w:val="00C3110E"/>
    <w:rsid w:val="00C74A8E"/>
    <w:rsid w:val="00CB5AB7"/>
    <w:rsid w:val="00D201B1"/>
    <w:rsid w:val="00D4766E"/>
    <w:rsid w:val="00D6514A"/>
    <w:rsid w:val="00D85169"/>
    <w:rsid w:val="00D97694"/>
    <w:rsid w:val="00F42DDC"/>
    <w:rsid w:val="00F72F8D"/>
    <w:rsid w:val="00FA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4E6413"/>
  <w15:chartTrackingRefBased/>
  <w15:docId w15:val="{52FC362D-DBAF-4895-A047-3ED0E81F5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old" w:eastAsiaTheme="minorHAnsi" w:hAnsi="Arial Bold" w:cs="Times New Roman"/>
        <w:b/>
        <w:bCs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  <w:ind w:left="0" w:right="0"/>
    </w:pPr>
    <w:rPr>
      <w:rFonts w:eastAsia="Times New Roman"/>
      <w:b w:val="0"/>
      <w:bCs w:val="0"/>
      <w:caps/>
      <w:sz w:val="24"/>
      <w:szCs w:val="20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 w:right="0"/>
    </w:pPr>
    <w:rPr>
      <w:rFonts w:ascii="Arial" w:eastAsia="Times New Roman" w:hAnsi="Arial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widowControl w:val="0"/>
      <w:ind w:left="0" w:right="0"/>
      <w:jc w:val="center"/>
    </w:pPr>
    <w:rPr>
      <w:rFonts w:ascii="Arial" w:eastAsia="Times New Roman" w:hAnsi="Arial"/>
      <w:bCs w:val="0"/>
      <w:sz w:val="40"/>
      <w:szCs w:val="2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 w:val="0"/>
      <w:bCs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311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7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C:\Users\dharv\Documents\Custom Office Templates\Procedure File headiing.dotx</Template>
  <TotalTime>7</TotalTime>
  <Pages>5</Pages>
  <Words>1152</Words>
  <Characters>6570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JONATHAN PHILLIPS</cp:lastModifiedBy>
  <cp:revision>7</cp:revision>
  <dcterms:created xsi:type="dcterms:W3CDTF">2021-12-22T09:40:00Z</dcterms:created>
  <dcterms:modified xsi:type="dcterms:W3CDTF">2024-05-08T10:41:00Z</dcterms:modified>
</cp:coreProperties>
</file>